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4C" w:rsidRPr="00FD524C" w:rsidRDefault="00FD524C" w:rsidP="00FD524C">
      <w:pPr>
        <w:shd w:val="clear" w:color="auto" w:fill="F8F8F8"/>
        <w:spacing w:after="0" w:line="240" w:lineRule="auto"/>
        <w:jc w:val="center"/>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KANALİZASYON-İÇME SUYU-YAĞMURSUYU İŞİ YAPTIRILACAKTIR</w:t>
      </w:r>
    </w:p>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118ABE"/>
          <w:sz w:val="20"/>
          <w:szCs w:val="20"/>
          <w:shd w:val="clear" w:color="auto" w:fill="F8F8F8"/>
          <w:lang w:eastAsia="tr-TR"/>
        </w:rPr>
        <w:t>Konak İlçesi Muhtelif Sayaç Bölgeleri İçmesuyu Şebeke İnşaatı</w:t>
      </w:r>
      <w:r w:rsidRPr="00FD524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2025/2210917</w:t>
            </w:r>
          </w:p>
        </w:tc>
      </w:tr>
    </w:tbl>
    <w:p w:rsidR="00FD524C" w:rsidRPr="00FD524C" w:rsidRDefault="00FD524C" w:rsidP="00FD524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FD524C" w:rsidRPr="00FD524C" w:rsidTr="00FD524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B04935"/>
                <w:sz w:val="20"/>
                <w:szCs w:val="20"/>
                <w:lang w:eastAsia="tr-TR"/>
              </w:rPr>
              <w:t>1- İdarenin</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1.1.</w:t>
            </w:r>
            <w:r w:rsidRPr="00FD524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İZMİR SU VE KANALİZASYON İDARESİ GENEL MÜDÜRLÜĞÜ</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1.2.</w:t>
            </w:r>
            <w:r w:rsidRPr="00FD524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Cumhuriyet Bulvarı Cad. No:16 PK:35251 Konak/İZMİR KONAK/İZMİR</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1.3.</w:t>
            </w:r>
            <w:r w:rsidRPr="00FD524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02322932000</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1.4.</w:t>
            </w:r>
            <w:r w:rsidRPr="00FD524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https://ekap.kik.gov.tr/EKAP/</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2.1.</w:t>
            </w:r>
            <w:r w:rsidRPr="00FD524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15.01.2026 - 10:30</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2.2.</w:t>
            </w:r>
            <w:r w:rsidRPr="00FD524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İZSU Genel Müdürlüğü Cumhuriyet Bulvarı No: 16 Kat: 3 Toplantı Salonu Konak İZMİR</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3.1.</w:t>
            </w:r>
            <w:r w:rsidRPr="00FD524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Konak İlçesi Muhtelif Sayaç Bölgeleri İçmesuyu Şebeke İnşaatı</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3.2.</w:t>
            </w:r>
            <w:r w:rsidRPr="00FD524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6.645,33 metre Ø32-50-63 mm HDPE braşman bağlantısı yapılması 19.936,00 metre muhtelif çaplarda DF temini ve döşenmesi</w:t>
            </w:r>
            <w:r w:rsidRPr="00FD524C">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3.3.</w:t>
            </w:r>
            <w:r w:rsidRPr="00FD524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İzmir ili Konak ilçesi</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3.4.</w:t>
            </w:r>
            <w:r w:rsidRPr="00FD524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Yer tesliminden itibaren </w:t>
            </w:r>
            <w:r w:rsidRPr="00FD524C">
              <w:rPr>
                <w:rFonts w:ascii="Helvetica" w:eastAsia="Times New Roman" w:hAnsi="Helvetica" w:cs="Helvetica"/>
                <w:b/>
                <w:bCs/>
                <w:color w:val="118ABE"/>
                <w:sz w:val="20"/>
                <w:szCs w:val="20"/>
                <w:lang w:eastAsia="tr-TR"/>
              </w:rPr>
              <w:t>730 (YediYüzOtuz) takvim günüdür</w:t>
            </w:r>
            <w:r w:rsidRPr="00FD524C">
              <w:rPr>
                <w:rFonts w:ascii="Helvetica" w:eastAsia="Times New Roman" w:hAnsi="Helvetica" w:cs="Helvetica"/>
                <w:color w:val="585858"/>
                <w:sz w:val="20"/>
                <w:szCs w:val="20"/>
                <w:lang w:eastAsia="tr-TR"/>
              </w:rPr>
              <w:t>.</w:t>
            </w:r>
          </w:p>
        </w:tc>
      </w:tr>
      <w:tr w:rsidR="00FD524C" w:rsidRPr="00FD524C" w:rsidTr="00FD524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3.5.</w:t>
            </w:r>
            <w:r w:rsidRPr="00FD524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Sözleşmenin imzalandığı tarihten itibaren 10 gün içinde</w:t>
            </w:r>
            <w:r w:rsidRPr="00FD524C">
              <w:rPr>
                <w:rFonts w:ascii="Helvetica" w:eastAsia="Times New Roman" w:hAnsi="Helvetica" w:cs="Helvetica"/>
                <w:b/>
                <w:bCs/>
                <w:color w:val="118ABE"/>
                <w:sz w:val="20"/>
                <w:szCs w:val="20"/>
                <w:lang w:eastAsia="tr-TR"/>
              </w:rPr>
              <w:br/>
              <w:t>yer teslimi yapılarak işe başlanacaktır.</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 Katılım ve yeterlik kriterleri:</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w:t>
      </w:r>
      <w:r w:rsidRPr="00FD524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4.1.1.</w:t>
      </w:r>
      <w:r w:rsidRPr="00FD524C">
        <w:rPr>
          <w:rFonts w:ascii="Helvetica" w:eastAsia="Times New Roman" w:hAnsi="Helvetica" w:cs="Helvetica"/>
          <w:color w:val="585858"/>
          <w:sz w:val="20"/>
          <w:szCs w:val="20"/>
          <w:shd w:val="clear" w:color="auto" w:fill="F8F8F8"/>
          <w:lang w:eastAsia="tr-TR"/>
        </w:rPr>
        <w:t> Teklif mektubu.</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4.1.2.1.</w:t>
      </w:r>
      <w:r w:rsidRPr="00FD524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4.1.2.2.</w:t>
      </w:r>
      <w:r w:rsidRPr="00FD524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4.1.3.</w:t>
      </w:r>
      <w:r w:rsidRPr="00FD524C">
        <w:rPr>
          <w:rFonts w:ascii="Helvetica" w:eastAsia="Times New Roman" w:hAnsi="Helvetica" w:cs="Helvetica"/>
          <w:color w:val="585858"/>
          <w:sz w:val="20"/>
          <w:szCs w:val="20"/>
          <w:shd w:val="clear" w:color="auto" w:fill="F8F8F8"/>
          <w:lang w:eastAsia="tr-TR"/>
        </w:rPr>
        <w:t> Geçici teminat.</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4.1.4</w:t>
      </w:r>
      <w:r w:rsidRPr="00FD524C">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4.2.1. İsteklinin ihalenin yapıldığı yıldan önceki yıla ait yıl sonu bilançosu veya eşdeğer belgeleri:</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a) İlgili mevzuatı uyarınca bilançosunu yayımlatma zorunluluğu olan istekliler yıl sonu bilançosunu veya bilançonun gerekli kriterlerin sağlandığını gösteren bölümlerini,</w:t>
            </w:r>
            <w:r w:rsidRPr="00FD524C">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w:t>
            </w:r>
            <w:r w:rsidRPr="00FD524C">
              <w:rPr>
                <w:rFonts w:ascii="Helvetica" w:eastAsia="Times New Roman" w:hAnsi="Helvetica" w:cs="Helvetica"/>
                <w:color w:val="585858"/>
                <w:sz w:val="20"/>
                <w:szCs w:val="20"/>
                <w:lang w:eastAsia="tr-TR"/>
              </w:rPr>
              <w:lastRenderedPageBreak/>
              <w:t>veya bilançonun gerekli kriterlerin sağlandığını gösteren bölümlerini ya da bu kriterlerin sağlandığını göstermek üzere yeminli mali müşavir veya serbest muhasebeci mali müşavir tarafından e-forma uygun olarak düzenlenen belgeyi sunar.</w:t>
            </w:r>
            <w:r w:rsidRPr="00FD524C">
              <w:rPr>
                <w:rFonts w:ascii="Helvetica" w:eastAsia="Times New Roman" w:hAnsi="Helvetica" w:cs="Helvetica"/>
                <w:color w:val="585858"/>
                <w:sz w:val="20"/>
                <w:szCs w:val="20"/>
                <w:lang w:eastAsia="tr-TR"/>
              </w:rPr>
              <w:br/>
              <w:t>Sunulan bilanço veya eşdeğer belgelerde;</w:t>
            </w:r>
            <w:r w:rsidRPr="00FD524C">
              <w:rPr>
                <w:rFonts w:ascii="Helvetica" w:eastAsia="Times New Roman" w:hAnsi="Helvetica" w:cs="Helvetica"/>
                <w:color w:val="585858"/>
                <w:sz w:val="20"/>
                <w:szCs w:val="20"/>
                <w:lang w:eastAsia="tr-TR"/>
              </w:rPr>
              <w:br/>
              <w:t>a) Cari oranın (dönen varlıklar / kısa vadeli borçlar) en az 0,75 olması,</w:t>
            </w:r>
            <w:r w:rsidRPr="00FD524C">
              <w:rPr>
                <w:rFonts w:ascii="Helvetica" w:eastAsia="Times New Roman" w:hAnsi="Helvetica" w:cs="Helvetica"/>
                <w:color w:val="585858"/>
                <w:sz w:val="20"/>
                <w:szCs w:val="20"/>
                <w:lang w:eastAsia="tr-TR"/>
              </w:rPr>
              <w:br/>
              <w:t>b) Öz kaynak oranının (öz kaynaklar/ toplam aktif) en az 0,15 olması,</w:t>
            </w:r>
            <w:r w:rsidRPr="00FD524C">
              <w:rPr>
                <w:rFonts w:ascii="Helvetica" w:eastAsia="Times New Roman" w:hAnsi="Helvetica" w:cs="Helvetica"/>
                <w:color w:val="585858"/>
                <w:sz w:val="20"/>
                <w:szCs w:val="20"/>
                <w:lang w:eastAsia="tr-TR"/>
              </w:rPr>
              <w:br/>
              <w:t>c) Kısa vadeli banka borçlarının öz kaynaklara oranının 0,50’den küçük olması, yeterlik kriterleridir ve bu üç kriter birlikte aranır.</w:t>
            </w:r>
            <w:r w:rsidRPr="00FD524C">
              <w:rPr>
                <w:rFonts w:ascii="Helvetica" w:eastAsia="Times New Roman" w:hAnsi="Helvetica" w:cs="Helvetica"/>
                <w:color w:val="585858"/>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sidRPr="00FD524C">
              <w:rPr>
                <w:rFonts w:ascii="Helvetica" w:eastAsia="Times New Roman" w:hAnsi="Helvetica" w:cs="Helvetica"/>
                <w:color w:val="585858"/>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lastRenderedPageBreak/>
              <w:t>4.2.2. İş hacmini gösteren belgeler: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FD524C">
              <w:rPr>
                <w:rFonts w:ascii="Helvetica" w:eastAsia="Times New Roman" w:hAnsi="Helvetica" w:cs="Helvetica"/>
                <w:color w:val="585858"/>
                <w:sz w:val="20"/>
                <w:szCs w:val="20"/>
                <w:lang w:eastAsia="tr-TR"/>
              </w:rPr>
              <w:br/>
              <w:t>a) Toplam cirosunu gösteren gelir tablosu,</w:t>
            </w:r>
            <w:r w:rsidRPr="00FD524C">
              <w:rPr>
                <w:rFonts w:ascii="Helvetica" w:eastAsia="Times New Roman" w:hAnsi="Helvetica" w:cs="Helvetica"/>
                <w:color w:val="585858"/>
                <w:sz w:val="20"/>
                <w:szCs w:val="20"/>
                <w:lang w:eastAsia="tr-TR"/>
              </w:rPr>
              <w:br/>
              <w:t>b) Yapım işleri cirosunu gösteren belgeler,</w:t>
            </w:r>
            <w:r w:rsidRPr="00FD524C">
              <w:rPr>
                <w:rFonts w:ascii="Helvetica" w:eastAsia="Times New Roman" w:hAnsi="Helvetica" w:cs="Helvetica"/>
                <w:color w:val="585858"/>
                <w:sz w:val="20"/>
                <w:szCs w:val="20"/>
                <w:lang w:eastAsia="tr-TR"/>
              </w:rPr>
              <w:br/>
              <w:t>İsteklinin cirosunun teklif ettiği bedelin % 25 inden, yapım işleri cirosunun ise teklif edilen bedelin % 15 inden az olmaması gerekir. Bu kriterlerden herhangi birini sağlayan ve sağladığı kritere ilişkin belgeyi sunan istekli yeterli kabul edilecektir.</w:t>
            </w:r>
            <w:r w:rsidRPr="00FD524C">
              <w:rPr>
                <w:rFonts w:ascii="Helvetica" w:eastAsia="Times New Roman" w:hAnsi="Helvetica" w:cs="Helvetica"/>
                <w:color w:val="585858"/>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t>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4.3.1.</w:t>
            </w:r>
            <w:r w:rsidRPr="00FD524C">
              <w:rPr>
                <w:rFonts w:ascii="Helvetica" w:eastAsia="Times New Roman" w:hAnsi="Helvetica" w:cs="Helvetica"/>
                <w:color w:val="585858"/>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lang w:eastAsia="tr-TR"/>
              </w:rPr>
              <w:t>4.3.1.1.</w:t>
            </w:r>
            <w:r w:rsidRPr="00FD524C">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lang w:eastAsia="tr-TR"/>
              </w:rPr>
              <w:t>4.3.1.2.</w:t>
            </w:r>
            <w:r w:rsidRPr="00FD524C">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4.4.1. Bu ihalede benzer iş olarak kabul edilecek işler: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b/>
                <w:bCs/>
                <w:color w:val="118ABE"/>
                <w:sz w:val="20"/>
                <w:szCs w:val="20"/>
                <w:lang w:eastAsia="tr-TR"/>
              </w:rPr>
            </w:pPr>
            <w:r w:rsidRPr="00FD524C">
              <w:rPr>
                <w:rFonts w:ascii="Helvetica" w:eastAsia="Times New Roman" w:hAnsi="Helvetica" w:cs="Helvetica"/>
                <w:b/>
                <w:bCs/>
                <w:color w:val="118ABE"/>
                <w:sz w:val="20"/>
                <w:szCs w:val="20"/>
                <w:lang w:eastAsia="tr-TR"/>
              </w:rPr>
              <w:lastRenderedPageBreak/>
              <w:t>11/06/2011 tarihli ve 27967 sayılı Resmi Gazetede aslına uygun olarak yayımlanan, Kamu İhale Kurumuna ait ''Yapım işlerinde Benzer İş Grupları Tebliği'nin'' eki, Yapım İşlerinde Benzer İş Grupları listesinin ''(A) Altyapı İşleri'' başlığı altında yer alan ''III. Grup: Boru ve İletim Hattı İşleri'' veya "IV. Grup: İçme-Kullanma Suyu ve Kanalizasyon İşleri'' başlığı altındaki işler benzer işlerdir.</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585858"/>
                <w:sz w:val="20"/>
                <w:szCs w:val="20"/>
                <w:lang w:eastAsia="tr-TR"/>
              </w:rPr>
              <w:t>4.4.2. Bu ihalede benzer işe denk sayılacak mühendislik ve mimarlık bölümleri:</w:t>
            </w:r>
          </w:p>
        </w:tc>
      </w:tr>
      <w:tr w:rsidR="00FD524C" w:rsidRPr="00FD524C" w:rsidTr="00FD524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524C" w:rsidRPr="00FD524C" w:rsidRDefault="00FD524C" w:rsidP="00FD524C">
            <w:pPr>
              <w:spacing w:after="0" w:line="240" w:lineRule="atLeast"/>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İnşaat Mühendisliği</w:t>
            </w:r>
          </w:p>
        </w:tc>
      </w:tr>
    </w:tbl>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5-</w:t>
      </w:r>
      <w:r w:rsidRPr="00FD524C">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FD524C" w:rsidRPr="00FD524C" w:rsidRDefault="00FD524C" w:rsidP="00FD524C">
      <w:pPr>
        <w:shd w:val="clear" w:color="auto" w:fill="F8F8F8"/>
        <w:spacing w:after="0" w:line="240" w:lineRule="auto"/>
        <w:jc w:val="both"/>
        <w:rPr>
          <w:rFonts w:ascii="Helvetica" w:eastAsia="Times New Roman" w:hAnsi="Helvetica" w:cs="Helvetica"/>
          <w:b/>
          <w:bCs/>
          <w:color w:val="118ABE"/>
          <w:sz w:val="20"/>
          <w:szCs w:val="20"/>
          <w:lang w:eastAsia="tr-TR"/>
        </w:rPr>
      </w:pPr>
      <w:r w:rsidRPr="00FD524C">
        <w:rPr>
          <w:rFonts w:ascii="Helvetica" w:eastAsia="Times New Roman" w:hAnsi="Helvetica" w:cs="Helvetica"/>
          <w:b/>
          <w:bCs/>
          <w:color w:val="118ABE"/>
          <w:sz w:val="20"/>
          <w:szCs w:val="20"/>
          <w:lang w:eastAsia="tr-TR"/>
        </w:rPr>
        <w:t>Hesaplamada Kullanılacak Formül:</w:t>
      </w:r>
      <w:r w:rsidRPr="00FD524C">
        <w:rPr>
          <w:rFonts w:ascii="Helvetica" w:eastAsia="Times New Roman" w:hAnsi="Helvetica" w:cs="Helvetica"/>
          <w:b/>
          <w:bCs/>
          <w:color w:val="0000FF"/>
          <w:sz w:val="20"/>
          <w:szCs w:val="20"/>
          <w:lang w:eastAsia="tr-TR"/>
        </w:rPr>
        <w:t>Toplam Puan=Teklif Fiyatı Puanı + Fiyat Dışı Unsur Puanı</w:t>
      </w:r>
      <w:r w:rsidRPr="00FD524C">
        <w:rPr>
          <w:rFonts w:ascii="Helvetica" w:eastAsia="Times New Roman" w:hAnsi="Helvetica" w:cs="Helvetica"/>
          <w:b/>
          <w:bCs/>
          <w:color w:val="118ABE"/>
          <w:sz w:val="20"/>
          <w:szCs w:val="20"/>
          <w:lang w:eastAsia="tr-TR"/>
        </w:rPr>
        <w:br/>
        <w:t>İsteklinin Toplam Puanı hesaplanırken;</w:t>
      </w:r>
      <w:r w:rsidRPr="00FD524C">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FD524C">
        <w:rPr>
          <w:rFonts w:ascii="Helvetica" w:eastAsia="Times New Roman" w:hAnsi="Helvetica" w:cs="Helvetica"/>
          <w:b/>
          <w:bCs/>
          <w:color w:val="118ABE"/>
          <w:sz w:val="20"/>
          <w:szCs w:val="20"/>
          <w:lang w:eastAsia="tr-TR"/>
        </w:rPr>
        <w:br/>
        <w:t>Teklif Fiyat Puanı:</w:t>
      </w:r>
      <w:r w:rsidRPr="00FD524C">
        <w:rPr>
          <w:rFonts w:ascii="Helvetica" w:eastAsia="Times New Roman" w:hAnsi="Helvetica" w:cs="Helvetica"/>
          <w:b/>
          <w:bCs/>
          <w:color w:val="0000FF"/>
          <w:sz w:val="20"/>
          <w:szCs w:val="20"/>
          <w:lang w:eastAsia="tr-TR"/>
        </w:rPr>
        <w:t>50</w:t>
      </w:r>
      <w:r w:rsidRPr="00FD524C">
        <w:rPr>
          <w:rFonts w:ascii="Helvetica" w:eastAsia="Times New Roman" w:hAnsi="Helvetica" w:cs="Helvetica"/>
          <w:b/>
          <w:bCs/>
          <w:color w:val="118ABE"/>
          <w:sz w:val="20"/>
          <w:szCs w:val="20"/>
          <w:lang w:eastAsia="tr-TR"/>
        </w:rPr>
        <w:br/>
        <w:t>Fiyat Dışı Unsur (FDU) Puanı:</w:t>
      </w:r>
      <w:r w:rsidRPr="00FD524C">
        <w:rPr>
          <w:rFonts w:ascii="Helvetica" w:eastAsia="Times New Roman" w:hAnsi="Helvetica" w:cs="Helvetica"/>
          <w:b/>
          <w:bCs/>
          <w:color w:val="0000FF"/>
          <w:sz w:val="20"/>
          <w:szCs w:val="20"/>
          <w:lang w:eastAsia="tr-TR"/>
        </w:rPr>
        <w:t>50</w:t>
      </w:r>
      <w:r w:rsidRPr="00FD524C">
        <w:rPr>
          <w:rFonts w:ascii="Helvetica" w:eastAsia="Times New Roman" w:hAnsi="Helvetica" w:cs="Helvetica"/>
          <w:b/>
          <w:bCs/>
          <w:color w:val="118ABE"/>
          <w:sz w:val="20"/>
          <w:szCs w:val="20"/>
          <w:lang w:eastAsia="tr-TR"/>
        </w:rPr>
        <w:br/>
        <w:t>Fiyat Dışı Unsur Değerlendirme Yöntemi: </w:t>
      </w:r>
      <w:r w:rsidRPr="00FD524C">
        <w:rPr>
          <w:rFonts w:ascii="Helvetica" w:eastAsia="Times New Roman" w:hAnsi="Helvetica" w:cs="Helvetica"/>
          <w:b/>
          <w:bCs/>
          <w:color w:val="0000FF"/>
          <w:sz w:val="20"/>
          <w:szCs w:val="20"/>
          <w:lang w:eastAsia="tr-TR"/>
        </w:rPr>
        <w:t>İsteklinin Teklifi ile Yaklaşık Maliyet Yapısının Birbiri ile Uyumu</w:t>
      </w:r>
      <w:r w:rsidRPr="00FD524C">
        <w:rPr>
          <w:rFonts w:ascii="Helvetica" w:eastAsia="Times New Roman" w:hAnsi="Helvetica" w:cs="Helvetica"/>
          <w:b/>
          <w:bCs/>
          <w:color w:val="118ABE"/>
          <w:sz w:val="20"/>
          <w:szCs w:val="20"/>
          <w:lang w:eastAsia="tr-TR"/>
        </w:rPr>
        <w:br/>
      </w:r>
      <w:r w:rsidRPr="00FD524C">
        <w:rPr>
          <w:rFonts w:ascii="Helvetica" w:eastAsia="Times New Roman" w:hAnsi="Helvetica" w:cs="Helvetica"/>
          <w:b/>
          <w:bCs/>
          <w:color w:val="0000FF"/>
          <w:sz w:val="20"/>
          <w:szCs w:val="20"/>
          <w:lang w:eastAsia="tr-TR"/>
        </w:rPr>
        <w:t>(Alınabilecek Azami FDU Puanı : 50 )</w:t>
      </w:r>
      <w:r w:rsidRPr="00FD524C">
        <w:rPr>
          <w:rFonts w:ascii="Helvetica" w:eastAsia="Times New Roman" w:hAnsi="Helvetica" w:cs="Helvetica"/>
          <w:b/>
          <w:bCs/>
          <w:color w:val="118ABE"/>
          <w:sz w:val="20"/>
          <w:szCs w:val="20"/>
          <w:lang w:eastAsia="tr-TR"/>
        </w:rPr>
        <w:br/>
      </w:r>
      <w:r w:rsidRPr="00FD524C">
        <w:rPr>
          <w:rFonts w:ascii="Helvetica" w:eastAsia="Times New Roman" w:hAnsi="Helvetica" w:cs="Helvetica"/>
          <w:b/>
          <w:bCs/>
          <w:i/>
          <w:iCs/>
          <w:color w:val="118ABE"/>
          <w:sz w:val="20"/>
          <w:szCs w:val="20"/>
          <w:lang w:eastAsia="tr-TR"/>
        </w:rP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r w:rsidRPr="00FD524C">
        <w:rPr>
          <w:rFonts w:ascii="Helvetica" w:eastAsia="Times New Roman" w:hAnsi="Helvetica" w:cs="Helvetica"/>
          <w:b/>
          <w:bCs/>
          <w:color w:val="118ABE"/>
          <w:sz w:val="20"/>
          <w:szCs w:val="20"/>
          <w:lang w:eastAsia="tr-TR"/>
        </w:rPr>
        <w:br/>
        <w:t>Numune Değerlendirmesinde Kullanılacak Mı?: </w:t>
      </w:r>
      <w:r w:rsidRPr="00FD524C">
        <w:rPr>
          <w:rFonts w:ascii="Helvetica" w:eastAsia="Times New Roman" w:hAnsi="Helvetica" w:cs="Helvetica"/>
          <w:b/>
          <w:bCs/>
          <w:color w:val="0000FF"/>
          <w:sz w:val="20"/>
          <w:szCs w:val="20"/>
          <w:lang w:eastAsia="tr-TR"/>
        </w:rPr>
        <w:t>Hayır</w:t>
      </w:r>
      <w:r w:rsidRPr="00FD524C">
        <w:rPr>
          <w:rFonts w:ascii="Helvetica" w:eastAsia="Times New Roman" w:hAnsi="Helvetica" w:cs="Helvetica"/>
          <w:b/>
          <w:bCs/>
          <w:color w:val="118ABE"/>
          <w:sz w:val="20"/>
          <w:szCs w:val="20"/>
          <w:lang w:eastAsia="tr-TR"/>
        </w:rPr>
        <w:br/>
        <w:t>Demonstrasyon Değerlendirmesinde Kullanılacak Mı?:</w:t>
      </w:r>
      <w:r w:rsidRPr="00FD524C">
        <w:rPr>
          <w:rFonts w:ascii="Helvetica" w:eastAsia="Times New Roman" w:hAnsi="Helvetica" w:cs="Helvetica"/>
          <w:b/>
          <w:bCs/>
          <w:color w:val="0000FF"/>
          <w:sz w:val="20"/>
          <w:szCs w:val="20"/>
          <w:lang w:eastAsia="tr-TR"/>
        </w:rPr>
        <w:t>Hayır</w:t>
      </w:r>
      <w:r w:rsidRPr="00FD524C">
        <w:rPr>
          <w:rFonts w:ascii="Helvetica" w:eastAsia="Times New Roman" w:hAnsi="Helvetica" w:cs="Helvetica"/>
          <w:b/>
          <w:bCs/>
          <w:color w:val="118ABE"/>
          <w:sz w:val="20"/>
          <w:szCs w:val="20"/>
          <w:lang w:eastAsia="tr-TR"/>
        </w:rPr>
        <w:br/>
      </w:r>
      <w:r w:rsidRPr="00FD524C">
        <w:rPr>
          <w:rFonts w:ascii="Helvetica" w:eastAsia="Times New Roman" w:hAnsi="Helvetica" w:cs="Helvetica"/>
          <w:b/>
          <w:bCs/>
          <w:color w:val="118ABE"/>
          <w:sz w:val="20"/>
          <w:szCs w:val="20"/>
          <w:lang w:eastAsia="tr-TR"/>
        </w:rPr>
        <w:br/>
      </w:r>
      <w:r w:rsidRPr="00FD524C">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57"/>
        <w:gridCol w:w="1665"/>
        <w:gridCol w:w="1665"/>
        <w:gridCol w:w="1665"/>
      </w:tblGrid>
      <w:tr w:rsidR="00FD524C" w:rsidRPr="00FD524C" w:rsidTr="00FD524C">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b/>
                <w:bCs/>
                <w:sz w:val="20"/>
                <w:szCs w:val="20"/>
                <w:lang w:eastAsia="tr-TR"/>
              </w:rPr>
              <w:t>Fiyat Dışı</w:t>
            </w:r>
            <w:r w:rsidRPr="00FD524C">
              <w:rPr>
                <w:rFonts w:ascii="Times New Roman" w:eastAsia="Times New Roman" w:hAnsi="Times New Roman" w:cs="Times New Roman"/>
                <w:b/>
                <w:bCs/>
                <w:sz w:val="20"/>
                <w:szCs w:val="20"/>
                <w:lang w:eastAsia="tr-TR"/>
              </w:rPr>
              <w:br/>
              <w:t>Unsur Puanı</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Beton santralinde üretilen veya satın alınan ve beton pompasıyla basılan, C 20/25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0,306%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0,414%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Nervürlü çelik hasırın yerine konulması 1,500-3,000 kg/m2 (3,000 kg/m2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0,058%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0,079%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İçmesuyu ana boru hendek kazısı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5,101%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6,902%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İçmesuyu hatlarında gömlekleme dolgusu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5,386%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7,287%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İçmesuyu Hatlarında Granüler Kırmataş Malzeme ''0-37,5 mm'' ile Dolgu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7,216%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9,763%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Her Türlü Sanat Yapılarının (Kaptaj, maslak, hat vana odası, vana odası, vantuz odası, tahliye odası, bölge sayaç odası, toplama odası, basınç kırıcı vana odası, çekvalf vana odası vb)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0,357%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0,483%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lastRenderedPageBreak/>
              <w:t>Mevcut kilit parke vb. kaplamanın el veya makine ile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0,092%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0,124%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Mevcut beton, parke veya asfalt yol kaplaması kesilmesi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3,108%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4,205%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2</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Mevcut bordür vb.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0,009%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0,012%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Mevcut beton veya asfalt yol kaplaması kırılması ve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0,615%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0,832%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Her çeşit kaplamalı zeminde ve her çaptaki DF Ana borudan Ø32-50-63 mm HDPE branşman bağlantısı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25,195%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34,087%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11</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Ø100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31,34%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42,401%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14</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Ø150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4,134%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5,593%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3</w:t>
            </w:r>
          </w:p>
        </w:tc>
      </w:tr>
      <w:tr w:rsidR="00FD524C" w:rsidRPr="00FD524C" w:rsidTr="00FD524C">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Ø200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2,083%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2,818%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D524C" w:rsidRPr="00FD524C" w:rsidRDefault="00FD524C" w:rsidP="00FD524C">
            <w:pPr>
              <w:wordWrap w:val="0"/>
              <w:spacing w:after="0" w:line="240" w:lineRule="atLeast"/>
              <w:jc w:val="both"/>
              <w:rPr>
                <w:rFonts w:ascii="Times New Roman" w:eastAsia="Times New Roman" w:hAnsi="Times New Roman" w:cs="Times New Roman"/>
                <w:sz w:val="20"/>
                <w:szCs w:val="20"/>
                <w:lang w:eastAsia="tr-TR"/>
              </w:rPr>
            </w:pPr>
            <w:r w:rsidRPr="00FD524C">
              <w:rPr>
                <w:rFonts w:ascii="Times New Roman" w:eastAsia="Times New Roman" w:hAnsi="Times New Roman" w:cs="Times New Roman"/>
                <w:sz w:val="20"/>
                <w:szCs w:val="20"/>
                <w:lang w:eastAsia="tr-TR"/>
              </w:rPr>
              <w:t>2</w:t>
            </w:r>
          </w:p>
        </w:tc>
      </w:tr>
    </w:tbl>
    <w:p w:rsidR="00FD524C" w:rsidRPr="00FD524C" w:rsidRDefault="00FD524C" w:rsidP="00FD524C">
      <w:pPr>
        <w:shd w:val="clear" w:color="auto" w:fill="F8F8F8"/>
        <w:spacing w:after="0" w:line="240" w:lineRule="auto"/>
        <w:jc w:val="both"/>
        <w:rPr>
          <w:rFonts w:ascii="Times New Roman" w:eastAsia="Times New Roman" w:hAnsi="Times New Roman" w:cs="Times New Roman"/>
          <w:color w:val="585858"/>
          <w:sz w:val="24"/>
          <w:szCs w:val="24"/>
          <w:lang w:eastAsia="tr-TR"/>
        </w:rPr>
      </w:pPr>
    </w:p>
    <w:p w:rsidR="00FD524C" w:rsidRPr="00FD524C" w:rsidRDefault="00FD524C" w:rsidP="00FD524C">
      <w:pPr>
        <w:spacing w:after="0" w:line="240" w:lineRule="auto"/>
        <w:rPr>
          <w:rFonts w:ascii="Times New Roman" w:eastAsia="Times New Roman" w:hAnsi="Times New Roman" w:cs="Times New Roman"/>
          <w:sz w:val="24"/>
          <w:szCs w:val="24"/>
          <w:lang w:eastAsia="tr-TR"/>
        </w:rPr>
      </w:pP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6-</w:t>
      </w:r>
      <w:r w:rsidRPr="00FD524C">
        <w:rPr>
          <w:rFonts w:ascii="Helvetica" w:eastAsia="Times New Roman" w:hAnsi="Helvetica" w:cs="Helvetica"/>
          <w:color w:val="585858"/>
          <w:sz w:val="20"/>
          <w:szCs w:val="20"/>
          <w:shd w:val="clear" w:color="auto" w:fill="F8F8F8"/>
          <w:lang w:eastAsia="tr-TR"/>
        </w:rPr>
        <w:t> İhaleye sadece yerli istekliler katılabilecektir.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7-</w:t>
      </w:r>
      <w:r w:rsidRPr="00FD524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8-</w:t>
      </w:r>
      <w:r w:rsidRPr="00FD524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9-</w:t>
      </w:r>
      <w:r w:rsidRPr="00FD524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10-</w:t>
      </w:r>
      <w:r w:rsidRPr="00FD524C">
        <w:rPr>
          <w:rFonts w:ascii="Helvetica" w:eastAsia="Times New Roman" w:hAnsi="Helvetica" w:cs="Helvetica"/>
          <w:color w:val="585858"/>
          <w:sz w:val="20"/>
          <w:szCs w:val="20"/>
          <w:shd w:val="clear" w:color="auto" w:fill="F8F8F8"/>
          <w:lang w:eastAsia="tr-TR"/>
        </w:rPr>
        <w:t> Bu ihalede, işin tamamı için teklif verilecektir.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11-</w:t>
      </w:r>
      <w:r w:rsidRPr="00FD524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12-</w:t>
      </w:r>
      <w:r w:rsidRPr="00FD524C">
        <w:rPr>
          <w:rFonts w:ascii="Helvetica" w:eastAsia="Times New Roman" w:hAnsi="Helvetica" w:cs="Helvetica"/>
          <w:color w:val="585858"/>
          <w:sz w:val="20"/>
          <w:szCs w:val="20"/>
          <w:shd w:val="clear" w:color="auto" w:fill="F8F8F8"/>
          <w:lang w:eastAsia="tr-TR"/>
        </w:rPr>
        <w:t> Bu ihalede elektronik eksiltme yapılmayacaktır.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13-</w:t>
      </w:r>
      <w:r w:rsidRPr="00FD524C">
        <w:rPr>
          <w:rFonts w:ascii="Helvetica" w:eastAsia="Times New Roman" w:hAnsi="Helvetica" w:cs="Helvetica"/>
          <w:color w:val="585858"/>
          <w:sz w:val="20"/>
          <w:szCs w:val="20"/>
          <w:shd w:val="clear" w:color="auto" w:fill="F8F8F8"/>
          <w:lang w:eastAsia="tr-TR"/>
        </w:rPr>
        <w:t> Verilen tekliflerin geçerlilik süresi, ihale tarihinden itibaren </w:t>
      </w:r>
      <w:r w:rsidRPr="00FD524C">
        <w:rPr>
          <w:rFonts w:ascii="Helvetica" w:eastAsia="Times New Roman" w:hAnsi="Helvetica" w:cs="Helvetica"/>
          <w:b/>
          <w:bCs/>
          <w:color w:val="118ABE"/>
          <w:sz w:val="20"/>
          <w:szCs w:val="20"/>
          <w:shd w:val="clear" w:color="auto" w:fill="F8F8F8"/>
          <w:lang w:eastAsia="tr-TR"/>
        </w:rPr>
        <w:t>120 (YüzYirmi)</w:t>
      </w:r>
      <w:r w:rsidRPr="00FD524C">
        <w:rPr>
          <w:rFonts w:ascii="Helvetica" w:eastAsia="Times New Roman" w:hAnsi="Helvetica" w:cs="Helvetica"/>
          <w:color w:val="585858"/>
          <w:sz w:val="20"/>
          <w:szCs w:val="20"/>
          <w:shd w:val="clear" w:color="auto" w:fill="F8F8F8"/>
          <w:lang w:eastAsia="tr-TR"/>
        </w:rPr>
        <w:t> takvim günüdür.</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14-</w:t>
      </w:r>
      <w:r w:rsidRPr="00FD524C">
        <w:rPr>
          <w:rFonts w:ascii="Helvetica" w:eastAsia="Times New Roman" w:hAnsi="Helvetica" w:cs="Helvetica"/>
          <w:color w:val="585858"/>
          <w:sz w:val="20"/>
          <w:szCs w:val="20"/>
          <w:shd w:val="clear" w:color="auto" w:fill="F8F8F8"/>
          <w:lang w:eastAsia="tr-TR"/>
        </w:rPr>
        <w:t> Konsorsiyum olarak ihaleye teklif verilemez.</w:t>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color w:val="585858"/>
          <w:sz w:val="20"/>
          <w:szCs w:val="20"/>
          <w:lang w:eastAsia="tr-TR"/>
        </w:rPr>
        <w:br/>
      </w:r>
      <w:r w:rsidRPr="00FD524C">
        <w:rPr>
          <w:rFonts w:ascii="Helvetica" w:eastAsia="Times New Roman" w:hAnsi="Helvetica" w:cs="Helvetica"/>
          <w:b/>
          <w:bCs/>
          <w:color w:val="585858"/>
          <w:sz w:val="20"/>
          <w:szCs w:val="20"/>
          <w:shd w:val="clear" w:color="auto" w:fill="F8F8F8"/>
          <w:lang w:eastAsia="tr-TR"/>
        </w:rPr>
        <w:t>15- Diğer hususlar:</w:t>
      </w:r>
    </w:p>
    <w:p w:rsidR="00FD524C" w:rsidRPr="00FD524C" w:rsidRDefault="00FD524C" w:rsidP="00FD524C">
      <w:pPr>
        <w:shd w:val="clear" w:color="auto" w:fill="F8F8F8"/>
        <w:spacing w:after="0" w:line="240" w:lineRule="auto"/>
        <w:jc w:val="both"/>
        <w:rPr>
          <w:rFonts w:ascii="Helvetica" w:eastAsia="Times New Roman" w:hAnsi="Helvetica" w:cs="Helvetica"/>
          <w:color w:val="585858"/>
          <w:sz w:val="20"/>
          <w:szCs w:val="20"/>
          <w:lang w:eastAsia="tr-TR"/>
        </w:rPr>
      </w:pPr>
      <w:r w:rsidRPr="00FD524C">
        <w:rPr>
          <w:rFonts w:ascii="Helvetica" w:eastAsia="Times New Roman" w:hAnsi="Helvetica" w:cs="Helvetica"/>
          <w:color w:val="585858"/>
          <w:sz w:val="20"/>
          <w:szCs w:val="20"/>
          <w:lang w:eastAsia="tr-TR"/>
        </w:rPr>
        <w:t>İhalede Uygulanacak Sınır Değer Katsayısı (N) : </w:t>
      </w:r>
      <w:r w:rsidRPr="00FD524C">
        <w:rPr>
          <w:rFonts w:ascii="Helvetica" w:eastAsia="Times New Roman" w:hAnsi="Helvetica" w:cs="Helvetica"/>
          <w:b/>
          <w:bCs/>
          <w:color w:val="118ABE"/>
          <w:sz w:val="20"/>
          <w:szCs w:val="20"/>
          <w:lang w:eastAsia="tr-TR"/>
        </w:rPr>
        <w:t>1,00</w:t>
      </w:r>
      <w:r w:rsidRPr="00FD524C">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FD524C" w:rsidRPr="00FD524C" w:rsidRDefault="00FD524C" w:rsidP="00FD524C">
      <w:pPr>
        <w:spacing w:after="0" w:line="240" w:lineRule="auto"/>
        <w:rPr>
          <w:rFonts w:ascii="Times New Roman" w:eastAsia="Times New Roman" w:hAnsi="Times New Roman" w:cs="Times New Roman"/>
          <w:sz w:val="24"/>
          <w:szCs w:val="24"/>
          <w:lang w:eastAsia="tr-TR"/>
        </w:rPr>
      </w:pPr>
    </w:p>
    <w:p w:rsidR="00FD524C" w:rsidRPr="00FD524C" w:rsidRDefault="00FD524C" w:rsidP="00FD524C">
      <w:pPr>
        <w:shd w:val="clear" w:color="auto" w:fill="F8F8F8"/>
        <w:spacing w:after="0" w:line="240" w:lineRule="auto"/>
        <w:jc w:val="both"/>
        <w:rPr>
          <w:rFonts w:ascii="Helvetica" w:eastAsia="Times New Roman" w:hAnsi="Helvetica" w:cs="Helvetica"/>
          <w:color w:val="585858"/>
          <w:sz w:val="20"/>
          <w:szCs w:val="20"/>
          <w:lang w:eastAsia="tr-TR"/>
        </w:rPr>
      </w:pPr>
      <w:r w:rsidRPr="00FD524C">
        <w:rPr>
          <w:rFonts w:ascii="Helvetica" w:eastAsia="Times New Roman" w:hAnsi="Helvetica" w:cs="Helvetica"/>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
    <w:p w:rsidR="00E549EF" w:rsidRDefault="00E549EF">
      <w:bookmarkStart w:id="0" w:name="_GoBack"/>
      <w:bookmarkEnd w:id="0"/>
    </w:p>
    <w:sectPr w:rsidR="00E54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0C"/>
    <w:rsid w:val="00E549EF"/>
    <w:rsid w:val="00F7410C"/>
    <w:rsid w:val="00FD5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524C"/>
  </w:style>
  <w:style w:type="character" w:customStyle="1" w:styleId="ilanbaslik">
    <w:name w:val="ilanbaslik"/>
    <w:basedOn w:val="VarsaylanParagrafYazTipi"/>
    <w:rsid w:val="00FD524C"/>
  </w:style>
  <w:style w:type="paragraph" w:styleId="NormalWeb">
    <w:name w:val="Normal (Web)"/>
    <w:basedOn w:val="Normal"/>
    <w:uiPriority w:val="99"/>
    <w:unhideWhenUsed/>
    <w:rsid w:val="00FD52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524C"/>
  </w:style>
  <w:style w:type="character" w:customStyle="1" w:styleId="ilanbaslik">
    <w:name w:val="ilanbaslik"/>
    <w:basedOn w:val="VarsaylanParagrafYazTipi"/>
    <w:rsid w:val="00FD524C"/>
  </w:style>
  <w:style w:type="paragraph" w:styleId="NormalWeb">
    <w:name w:val="Normal (Web)"/>
    <w:basedOn w:val="Normal"/>
    <w:uiPriority w:val="99"/>
    <w:unhideWhenUsed/>
    <w:rsid w:val="00FD52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3230">
      <w:bodyDiv w:val="1"/>
      <w:marLeft w:val="0"/>
      <w:marRight w:val="0"/>
      <w:marTop w:val="0"/>
      <w:marBottom w:val="0"/>
      <w:divBdr>
        <w:top w:val="none" w:sz="0" w:space="0" w:color="auto"/>
        <w:left w:val="none" w:sz="0" w:space="0" w:color="auto"/>
        <w:bottom w:val="none" w:sz="0" w:space="0" w:color="auto"/>
        <w:right w:val="none" w:sz="0" w:space="0" w:color="auto"/>
      </w:divBdr>
      <w:divsChild>
        <w:div w:id="735975105">
          <w:marLeft w:val="0"/>
          <w:marRight w:val="0"/>
          <w:marTop w:val="0"/>
          <w:marBottom w:val="0"/>
          <w:divBdr>
            <w:top w:val="none" w:sz="0" w:space="0" w:color="auto"/>
            <w:left w:val="none" w:sz="0" w:space="0" w:color="auto"/>
            <w:bottom w:val="none" w:sz="0" w:space="0" w:color="auto"/>
            <w:right w:val="none" w:sz="0" w:space="0" w:color="auto"/>
          </w:divBdr>
        </w:div>
        <w:div w:id="577373020">
          <w:marLeft w:val="0"/>
          <w:marRight w:val="0"/>
          <w:marTop w:val="0"/>
          <w:marBottom w:val="0"/>
          <w:divBdr>
            <w:top w:val="none" w:sz="0" w:space="0" w:color="auto"/>
            <w:left w:val="none" w:sz="0" w:space="0" w:color="auto"/>
            <w:bottom w:val="none" w:sz="0" w:space="0" w:color="auto"/>
            <w:right w:val="none" w:sz="0" w:space="0" w:color="auto"/>
          </w:divBdr>
        </w:div>
        <w:div w:id="174725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safak.kaya</dc:creator>
  <cp:keywords/>
  <dc:description/>
  <cp:lastModifiedBy>safak.kaya</cp:lastModifiedBy>
  <cp:revision>2</cp:revision>
  <dcterms:created xsi:type="dcterms:W3CDTF">2025-12-19T12:56:00Z</dcterms:created>
  <dcterms:modified xsi:type="dcterms:W3CDTF">2025-12-19T12:56:00Z</dcterms:modified>
</cp:coreProperties>
</file>