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DD" w:rsidRPr="004A39DD" w:rsidRDefault="004A39DD" w:rsidP="004A39DD">
      <w:pPr>
        <w:shd w:val="clear" w:color="auto" w:fill="F8F8F8"/>
        <w:spacing w:after="0" w:line="240" w:lineRule="auto"/>
        <w:jc w:val="center"/>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ATIKSU ARITMA TESİSİ İŞLETİLMESİ HİZMETİ ALINACAKTIR</w:t>
      </w:r>
    </w:p>
    <w:p w:rsidR="004A39DD" w:rsidRPr="004A39DD" w:rsidRDefault="004A39DD" w:rsidP="004A39DD">
      <w:pPr>
        <w:spacing w:after="0" w:line="240" w:lineRule="auto"/>
        <w:rPr>
          <w:rFonts w:ascii="Times New Roman" w:eastAsia="Times New Roman" w:hAnsi="Times New Roman" w:cs="Times New Roman"/>
          <w:sz w:val="24"/>
          <w:szCs w:val="24"/>
          <w:lang w:eastAsia="tr-TR"/>
        </w:rPr>
      </w:pP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118ABE"/>
          <w:sz w:val="20"/>
          <w:szCs w:val="20"/>
          <w:shd w:val="clear" w:color="auto" w:fill="F8F8F8"/>
          <w:lang w:eastAsia="tr-TR"/>
        </w:rPr>
        <w:t xml:space="preserve">Çiğli </w:t>
      </w:r>
      <w:proofErr w:type="spellStart"/>
      <w:r w:rsidRPr="004A39DD">
        <w:rPr>
          <w:rFonts w:ascii="Helvetica" w:eastAsia="Times New Roman" w:hAnsi="Helvetica" w:cs="Helvetica"/>
          <w:b/>
          <w:bCs/>
          <w:color w:val="118ABE"/>
          <w:sz w:val="20"/>
          <w:szCs w:val="20"/>
          <w:shd w:val="clear" w:color="auto" w:fill="F8F8F8"/>
          <w:lang w:eastAsia="tr-TR"/>
        </w:rPr>
        <w:t>Atıksu</w:t>
      </w:r>
      <w:proofErr w:type="spellEnd"/>
      <w:r w:rsidRPr="004A39DD">
        <w:rPr>
          <w:rFonts w:ascii="Helvetica" w:eastAsia="Times New Roman" w:hAnsi="Helvetica" w:cs="Helvetica"/>
          <w:b/>
          <w:bCs/>
          <w:color w:val="118ABE"/>
          <w:sz w:val="20"/>
          <w:szCs w:val="20"/>
          <w:shd w:val="clear" w:color="auto" w:fill="F8F8F8"/>
          <w:lang w:eastAsia="tr-TR"/>
        </w:rPr>
        <w:t xml:space="preserve"> Arıtma </w:t>
      </w:r>
      <w:proofErr w:type="spellStart"/>
      <w:r w:rsidRPr="004A39DD">
        <w:rPr>
          <w:rFonts w:ascii="Helvetica" w:eastAsia="Times New Roman" w:hAnsi="Helvetica" w:cs="Helvetica"/>
          <w:b/>
          <w:bCs/>
          <w:color w:val="118ABE"/>
          <w:sz w:val="20"/>
          <w:szCs w:val="20"/>
          <w:shd w:val="clear" w:color="auto" w:fill="F8F8F8"/>
          <w:lang w:eastAsia="tr-TR"/>
        </w:rPr>
        <w:t>Tesisi'nin</w:t>
      </w:r>
      <w:proofErr w:type="spellEnd"/>
      <w:r w:rsidRPr="004A39DD">
        <w:rPr>
          <w:rFonts w:ascii="Helvetica" w:eastAsia="Times New Roman" w:hAnsi="Helvetica" w:cs="Helvetica"/>
          <w:b/>
          <w:bCs/>
          <w:color w:val="118ABE"/>
          <w:sz w:val="20"/>
          <w:szCs w:val="20"/>
          <w:shd w:val="clear" w:color="auto" w:fill="F8F8F8"/>
          <w:lang w:eastAsia="tr-TR"/>
        </w:rPr>
        <w:t xml:space="preserve"> İşletilmesi İşi</w:t>
      </w:r>
      <w:r w:rsidRPr="004A39DD">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2025/1312783</w:t>
            </w:r>
          </w:p>
        </w:tc>
      </w:tr>
    </w:tbl>
    <w:p w:rsidR="004A39DD" w:rsidRPr="004A39DD" w:rsidRDefault="004A39DD" w:rsidP="004A39D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4A39DD" w:rsidRPr="004A39DD" w:rsidTr="004A39D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B04935"/>
                <w:sz w:val="20"/>
                <w:szCs w:val="20"/>
                <w:lang w:eastAsia="tr-TR"/>
              </w:rPr>
              <w:t>1- İdarenin</w:t>
            </w:r>
          </w:p>
        </w:tc>
      </w:tr>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1.1.</w:t>
            </w:r>
            <w:r w:rsidRPr="004A39D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b/>
                <w:bCs/>
                <w:color w:val="118ABE"/>
                <w:sz w:val="20"/>
                <w:szCs w:val="20"/>
                <w:lang w:eastAsia="tr-TR"/>
              </w:rPr>
              <w:t>İZMİR SU VE KANALİZASYON İDARESİ GENEL MÜDÜRLÜĞÜ</w:t>
            </w:r>
          </w:p>
        </w:tc>
      </w:tr>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1.2.</w:t>
            </w:r>
            <w:r w:rsidRPr="004A39D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b/>
                <w:bCs/>
                <w:color w:val="118ABE"/>
                <w:sz w:val="20"/>
                <w:szCs w:val="20"/>
                <w:lang w:eastAsia="tr-TR"/>
              </w:rPr>
              <w:t>Cumhuriyet Bulvarı Cad. No:16 PK:35251 Konak/İZMİR KONAK/İZMİR</w:t>
            </w:r>
          </w:p>
        </w:tc>
      </w:tr>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1.3.</w:t>
            </w:r>
            <w:r w:rsidRPr="004A39DD">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proofErr w:type="gramStart"/>
            <w:r w:rsidRPr="004A39DD">
              <w:rPr>
                <w:rFonts w:ascii="Helvetica" w:eastAsia="Times New Roman" w:hAnsi="Helvetica" w:cs="Helvetica"/>
                <w:b/>
                <w:bCs/>
                <w:color w:val="118ABE"/>
                <w:sz w:val="20"/>
                <w:szCs w:val="20"/>
                <w:lang w:eastAsia="tr-TR"/>
              </w:rPr>
              <w:t>02322951039</w:t>
            </w:r>
            <w:proofErr w:type="gramEnd"/>
          </w:p>
        </w:tc>
      </w:tr>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1.4.</w:t>
            </w:r>
            <w:r w:rsidRPr="004A39DD">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https://ekap.kik.gov.tr/EKAP/</w:t>
            </w:r>
          </w:p>
        </w:tc>
      </w:tr>
    </w:tbl>
    <w:p w:rsidR="004A39DD" w:rsidRPr="004A39DD" w:rsidRDefault="004A39DD" w:rsidP="004A39DD">
      <w:pPr>
        <w:spacing w:after="0" w:line="240" w:lineRule="auto"/>
        <w:rPr>
          <w:rFonts w:ascii="Times New Roman" w:eastAsia="Times New Roman" w:hAnsi="Times New Roman" w:cs="Times New Roman"/>
          <w:sz w:val="24"/>
          <w:szCs w:val="24"/>
          <w:lang w:eastAsia="tr-TR"/>
        </w:rPr>
      </w:pP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2.1.</w:t>
            </w:r>
            <w:r w:rsidRPr="004A39DD">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b/>
                <w:bCs/>
                <w:color w:val="118ABE"/>
                <w:sz w:val="20"/>
                <w:szCs w:val="20"/>
                <w:lang w:eastAsia="tr-TR"/>
              </w:rPr>
              <w:t xml:space="preserve">30.09.2025 - </w:t>
            </w:r>
            <w:proofErr w:type="gramStart"/>
            <w:r w:rsidRPr="004A39DD">
              <w:rPr>
                <w:rFonts w:ascii="Helvetica" w:eastAsia="Times New Roman" w:hAnsi="Helvetica" w:cs="Helvetica"/>
                <w:b/>
                <w:bCs/>
                <w:color w:val="118ABE"/>
                <w:sz w:val="20"/>
                <w:szCs w:val="20"/>
                <w:lang w:eastAsia="tr-TR"/>
              </w:rPr>
              <w:t>11:00</w:t>
            </w:r>
            <w:proofErr w:type="gramEnd"/>
          </w:p>
        </w:tc>
      </w:tr>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2.2.</w:t>
            </w:r>
            <w:r w:rsidRPr="004A39DD">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b/>
                <w:bCs/>
                <w:color w:val="118ABE"/>
                <w:sz w:val="20"/>
                <w:szCs w:val="20"/>
                <w:lang w:eastAsia="tr-TR"/>
              </w:rPr>
              <w:t>İZSU Genel Müdürlüğü Cumhuriyet Bulvarı No:16 K:3 Konak/İZMİR</w:t>
            </w:r>
          </w:p>
        </w:tc>
      </w:tr>
    </w:tbl>
    <w:p w:rsidR="004A39DD" w:rsidRPr="004A39DD" w:rsidRDefault="004A39DD" w:rsidP="004A39DD">
      <w:pPr>
        <w:spacing w:after="0" w:line="240" w:lineRule="auto"/>
        <w:rPr>
          <w:rFonts w:ascii="Times New Roman" w:eastAsia="Times New Roman" w:hAnsi="Times New Roman" w:cs="Times New Roman"/>
          <w:sz w:val="24"/>
          <w:szCs w:val="24"/>
          <w:lang w:eastAsia="tr-TR"/>
        </w:rPr>
      </w:pP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3.1</w:t>
            </w:r>
            <w:r w:rsidRPr="004A39D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b/>
                <w:bCs/>
                <w:color w:val="118ABE"/>
                <w:sz w:val="20"/>
                <w:szCs w:val="20"/>
                <w:lang w:eastAsia="tr-TR"/>
              </w:rPr>
              <w:t xml:space="preserve">Çiğli </w:t>
            </w:r>
            <w:proofErr w:type="spellStart"/>
            <w:r w:rsidRPr="004A39DD">
              <w:rPr>
                <w:rFonts w:ascii="Helvetica" w:eastAsia="Times New Roman" w:hAnsi="Helvetica" w:cs="Helvetica"/>
                <w:b/>
                <w:bCs/>
                <w:color w:val="118ABE"/>
                <w:sz w:val="20"/>
                <w:szCs w:val="20"/>
                <w:lang w:eastAsia="tr-TR"/>
              </w:rPr>
              <w:t>Atıksu</w:t>
            </w:r>
            <w:proofErr w:type="spellEnd"/>
            <w:r w:rsidRPr="004A39DD">
              <w:rPr>
                <w:rFonts w:ascii="Helvetica" w:eastAsia="Times New Roman" w:hAnsi="Helvetica" w:cs="Helvetica"/>
                <w:b/>
                <w:bCs/>
                <w:color w:val="118ABE"/>
                <w:sz w:val="20"/>
                <w:szCs w:val="20"/>
                <w:lang w:eastAsia="tr-TR"/>
              </w:rPr>
              <w:t xml:space="preserve"> Arıtma </w:t>
            </w:r>
            <w:proofErr w:type="spellStart"/>
            <w:r w:rsidRPr="004A39DD">
              <w:rPr>
                <w:rFonts w:ascii="Helvetica" w:eastAsia="Times New Roman" w:hAnsi="Helvetica" w:cs="Helvetica"/>
                <w:b/>
                <w:bCs/>
                <w:color w:val="118ABE"/>
                <w:sz w:val="20"/>
                <w:szCs w:val="20"/>
                <w:lang w:eastAsia="tr-TR"/>
              </w:rPr>
              <w:t>Tesisi'nin</w:t>
            </w:r>
            <w:proofErr w:type="spellEnd"/>
            <w:r w:rsidRPr="004A39DD">
              <w:rPr>
                <w:rFonts w:ascii="Helvetica" w:eastAsia="Times New Roman" w:hAnsi="Helvetica" w:cs="Helvetica"/>
                <w:b/>
                <w:bCs/>
                <w:color w:val="118ABE"/>
                <w:sz w:val="20"/>
                <w:szCs w:val="20"/>
                <w:lang w:eastAsia="tr-TR"/>
              </w:rPr>
              <w:t xml:space="preserve"> İşletilmesi İşi</w:t>
            </w:r>
          </w:p>
        </w:tc>
      </w:tr>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3.2.</w:t>
            </w:r>
            <w:r w:rsidRPr="004A39D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b/>
                <w:bCs/>
                <w:color w:val="118ABE"/>
                <w:sz w:val="20"/>
                <w:szCs w:val="20"/>
                <w:lang w:eastAsia="tr-TR"/>
              </w:rPr>
              <w:t xml:space="preserve">1095 gün süre ile bir adet </w:t>
            </w:r>
            <w:proofErr w:type="spellStart"/>
            <w:r w:rsidRPr="004A39DD">
              <w:rPr>
                <w:rFonts w:ascii="Helvetica" w:eastAsia="Times New Roman" w:hAnsi="Helvetica" w:cs="Helvetica"/>
                <w:b/>
                <w:bCs/>
                <w:color w:val="118ABE"/>
                <w:sz w:val="20"/>
                <w:szCs w:val="20"/>
                <w:lang w:eastAsia="tr-TR"/>
              </w:rPr>
              <w:t>atıksu</w:t>
            </w:r>
            <w:proofErr w:type="spellEnd"/>
            <w:r w:rsidRPr="004A39DD">
              <w:rPr>
                <w:rFonts w:ascii="Helvetica" w:eastAsia="Times New Roman" w:hAnsi="Helvetica" w:cs="Helvetica"/>
                <w:b/>
                <w:bCs/>
                <w:color w:val="118ABE"/>
                <w:sz w:val="20"/>
                <w:szCs w:val="20"/>
                <w:lang w:eastAsia="tr-TR"/>
              </w:rPr>
              <w:t xml:space="preserve"> arıtma tesisi işletilmesi işidir.</w:t>
            </w:r>
            <w:r w:rsidRPr="004A39DD">
              <w:rPr>
                <w:rFonts w:ascii="Helvetica" w:eastAsia="Times New Roman" w:hAnsi="Helvetica" w:cs="Helvetica"/>
                <w:b/>
                <w:bCs/>
                <w:color w:val="118ABE"/>
                <w:sz w:val="20"/>
                <w:szCs w:val="20"/>
                <w:lang w:eastAsia="tr-TR"/>
              </w:rPr>
              <w:br/>
              <w:t xml:space="preserve">Ayrıntılı bilgiye </w:t>
            </w:r>
            <w:proofErr w:type="spellStart"/>
            <w:r w:rsidRPr="004A39DD">
              <w:rPr>
                <w:rFonts w:ascii="Helvetica" w:eastAsia="Times New Roman" w:hAnsi="Helvetica" w:cs="Helvetica"/>
                <w:b/>
                <w:bCs/>
                <w:color w:val="118ABE"/>
                <w:sz w:val="20"/>
                <w:szCs w:val="20"/>
                <w:lang w:eastAsia="tr-TR"/>
              </w:rPr>
              <w:t>EKAP’ta</w:t>
            </w:r>
            <w:proofErr w:type="spellEnd"/>
            <w:r w:rsidRPr="004A39D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3.3.</w:t>
            </w:r>
            <w:r w:rsidRPr="004A39D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b/>
                <w:bCs/>
                <w:color w:val="118ABE"/>
                <w:sz w:val="20"/>
                <w:szCs w:val="20"/>
                <w:lang w:eastAsia="tr-TR"/>
              </w:rPr>
              <w:t xml:space="preserve">İzmir ili Çiğli </w:t>
            </w:r>
            <w:proofErr w:type="spellStart"/>
            <w:r w:rsidRPr="004A39DD">
              <w:rPr>
                <w:rFonts w:ascii="Helvetica" w:eastAsia="Times New Roman" w:hAnsi="Helvetica" w:cs="Helvetica"/>
                <w:b/>
                <w:bCs/>
                <w:color w:val="118ABE"/>
                <w:sz w:val="20"/>
                <w:szCs w:val="20"/>
                <w:lang w:eastAsia="tr-TR"/>
              </w:rPr>
              <w:t>Atıksu</w:t>
            </w:r>
            <w:proofErr w:type="spellEnd"/>
            <w:r w:rsidRPr="004A39DD">
              <w:rPr>
                <w:rFonts w:ascii="Helvetica" w:eastAsia="Times New Roman" w:hAnsi="Helvetica" w:cs="Helvetica"/>
                <w:b/>
                <w:bCs/>
                <w:color w:val="118ABE"/>
                <w:sz w:val="20"/>
                <w:szCs w:val="20"/>
                <w:lang w:eastAsia="tr-TR"/>
              </w:rPr>
              <w:t xml:space="preserve"> Arıtma Tesisi</w:t>
            </w:r>
          </w:p>
        </w:tc>
      </w:tr>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3.4.</w:t>
            </w:r>
            <w:r w:rsidRPr="004A39D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İşe başlama tarihinden itibaren </w:t>
            </w:r>
            <w:r w:rsidRPr="004A39DD">
              <w:rPr>
                <w:rFonts w:ascii="Helvetica" w:eastAsia="Times New Roman" w:hAnsi="Helvetica" w:cs="Helvetica"/>
                <w:b/>
                <w:bCs/>
                <w:color w:val="118ABE"/>
                <w:sz w:val="20"/>
                <w:szCs w:val="20"/>
                <w:lang w:eastAsia="tr-TR"/>
              </w:rPr>
              <w:t>1095(</w:t>
            </w:r>
            <w:proofErr w:type="spellStart"/>
            <w:r w:rsidRPr="004A39DD">
              <w:rPr>
                <w:rFonts w:ascii="Helvetica" w:eastAsia="Times New Roman" w:hAnsi="Helvetica" w:cs="Helvetica"/>
                <w:b/>
                <w:bCs/>
                <w:color w:val="118ABE"/>
                <w:sz w:val="20"/>
                <w:szCs w:val="20"/>
                <w:lang w:eastAsia="tr-TR"/>
              </w:rPr>
              <w:t>BinDoksanBeş</w:t>
            </w:r>
            <w:proofErr w:type="spellEnd"/>
            <w:r w:rsidRPr="004A39DD">
              <w:rPr>
                <w:rFonts w:ascii="Helvetica" w:eastAsia="Times New Roman" w:hAnsi="Helvetica" w:cs="Helvetica"/>
                <w:b/>
                <w:bCs/>
                <w:color w:val="118ABE"/>
                <w:sz w:val="20"/>
                <w:szCs w:val="20"/>
                <w:lang w:eastAsia="tr-TR"/>
              </w:rPr>
              <w:t>) gündür</w:t>
            </w:r>
          </w:p>
        </w:tc>
      </w:tr>
      <w:tr w:rsidR="004A39DD" w:rsidRPr="004A39DD" w:rsidTr="004A39D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3.5.</w:t>
            </w:r>
            <w:r w:rsidRPr="004A39D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Sözleşmenin imzalandığı tarihten itibaren </w:t>
            </w:r>
            <w:r w:rsidRPr="004A39DD">
              <w:rPr>
                <w:rFonts w:ascii="Helvetica" w:eastAsia="Times New Roman" w:hAnsi="Helvetica" w:cs="Helvetica"/>
                <w:b/>
                <w:bCs/>
                <w:color w:val="118ABE"/>
                <w:sz w:val="20"/>
                <w:szCs w:val="20"/>
                <w:lang w:eastAsia="tr-TR"/>
              </w:rPr>
              <w:t>60</w:t>
            </w:r>
            <w:r w:rsidRPr="004A39DD">
              <w:rPr>
                <w:rFonts w:ascii="Helvetica" w:eastAsia="Times New Roman" w:hAnsi="Helvetica" w:cs="Helvetica"/>
                <w:color w:val="585858"/>
                <w:sz w:val="20"/>
                <w:szCs w:val="20"/>
                <w:lang w:eastAsia="tr-TR"/>
              </w:rPr>
              <w:t> gün içinde işe başlanacaktır.</w:t>
            </w:r>
          </w:p>
        </w:tc>
      </w:tr>
    </w:tbl>
    <w:p w:rsidR="004A39DD" w:rsidRPr="004A39DD" w:rsidRDefault="004A39DD" w:rsidP="004A39DD">
      <w:pPr>
        <w:spacing w:after="0" w:line="240" w:lineRule="auto"/>
        <w:rPr>
          <w:rFonts w:ascii="Times New Roman" w:eastAsia="Times New Roman" w:hAnsi="Times New Roman" w:cs="Times New Roman"/>
          <w:sz w:val="24"/>
          <w:szCs w:val="24"/>
          <w:lang w:eastAsia="tr-TR"/>
        </w:rPr>
      </w:pP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4- Katılım ve yeterlik kriterleri:</w:t>
      </w:r>
      <w:r w:rsidRPr="004A39DD">
        <w:rPr>
          <w:rFonts w:ascii="Helvetica" w:eastAsia="Times New Roman" w:hAnsi="Helvetica" w:cs="Helvetica"/>
          <w:color w:val="585858"/>
          <w:sz w:val="20"/>
          <w:szCs w:val="20"/>
          <w:lang w:eastAsia="tr-TR"/>
        </w:rPr>
        <w:br/>
      </w:r>
      <w:proofErr w:type="gramStart"/>
      <w:r w:rsidRPr="004A39DD">
        <w:rPr>
          <w:rFonts w:ascii="Helvetica" w:eastAsia="Times New Roman" w:hAnsi="Helvetica" w:cs="Helvetica"/>
          <w:b/>
          <w:bCs/>
          <w:color w:val="585858"/>
          <w:sz w:val="20"/>
          <w:szCs w:val="20"/>
          <w:shd w:val="clear" w:color="auto" w:fill="F8F8F8"/>
          <w:lang w:eastAsia="tr-TR"/>
        </w:rPr>
        <w:t>4.1</w:t>
      </w:r>
      <w:proofErr w:type="gramEnd"/>
      <w:r w:rsidRPr="004A39DD">
        <w:rPr>
          <w:rFonts w:ascii="Helvetica" w:eastAsia="Times New Roman" w:hAnsi="Helvetica" w:cs="Helvetica"/>
          <w:b/>
          <w:bCs/>
          <w:color w:val="585858"/>
          <w:sz w:val="20"/>
          <w:szCs w:val="20"/>
          <w:shd w:val="clear" w:color="auto" w:fill="F8F8F8"/>
          <w:lang w:eastAsia="tr-TR"/>
        </w:rPr>
        <w:t>.</w:t>
      </w:r>
      <w:r w:rsidRPr="004A39DD">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4.1.1.</w:t>
      </w:r>
      <w:r w:rsidRPr="004A39DD">
        <w:rPr>
          <w:rFonts w:ascii="Helvetica" w:eastAsia="Times New Roman" w:hAnsi="Helvetica" w:cs="Helvetica"/>
          <w:color w:val="585858"/>
          <w:sz w:val="20"/>
          <w:szCs w:val="20"/>
          <w:shd w:val="clear" w:color="auto" w:fill="F8F8F8"/>
          <w:lang w:eastAsia="tr-TR"/>
        </w:rPr>
        <w:t> Teklif mektubu.</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4.1.2.1.</w:t>
      </w:r>
      <w:r w:rsidRPr="004A39DD">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4.1.2.2.</w:t>
      </w:r>
      <w:r w:rsidRPr="004A39DD">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4.1.3.</w:t>
      </w:r>
      <w:r w:rsidRPr="004A39DD">
        <w:rPr>
          <w:rFonts w:ascii="Helvetica" w:eastAsia="Times New Roman" w:hAnsi="Helvetica" w:cs="Helvetica"/>
          <w:color w:val="585858"/>
          <w:sz w:val="20"/>
          <w:szCs w:val="20"/>
          <w:shd w:val="clear" w:color="auto" w:fill="F8F8F8"/>
          <w:lang w:eastAsia="tr-TR"/>
        </w:rPr>
        <w:t> Geçici teminat.</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4.1.4</w:t>
      </w:r>
      <w:r w:rsidRPr="004A39DD">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A39DD" w:rsidRPr="004A39DD" w:rsidTr="004A39D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4A39DD">
              <w:rPr>
                <w:rFonts w:ascii="Helvetica" w:eastAsia="Times New Roman" w:hAnsi="Helvetica" w:cs="Helvetica"/>
                <w:b/>
                <w:bCs/>
                <w:color w:val="585858"/>
                <w:sz w:val="20"/>
                <w:szCs w:val="20"/>
                <w:lang w:eastAsia="tr-TR"/>
              </w:rPr>
              <w:t>kriterler</w:t>
            </w:r>
            <w:proofErr w:type="gramEnd"/>
            <w:r w:rsidRPr="004A39DD">
              <w:rPr>
                <w:rFonts w:ascii="Helvetica" w:eastAsia="Times New Roman" w:hAnsi="Helvetica" w:cs="Helvetica"/>
                <w:b/>
                <w:bCs/>
                <w:color w:val="585858"/>
                <w:sz w:val="20"/>
                <w:szCs w:val="20"/>
                <w:lang w:eastAsia="tr-TR"/>
              </w:rPr>
              <w:t>:</w:t>
            </w:r>
          </w:p>
        </w:tc>
      </w:tr>
      <w:tr w:rsidR="004A39DD" w:rsidRPr="004A39DD" w:rsidTr="004A39D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4A39DD">
              <w:rPr>
                <w:rFonts w:ascii="Helvetica" w:eastAsia="Times New Roman" w:hAnsi="Helvetica" w:cs="Helvetica"/>
                <w:b/>
                <w:bCs/>
                <w:color w:val="585858"/>
                <w:sz w:val="20"/>
                <w:szCs w:val="20"/>
                <w:lang w:eastAsia="tr-TR"/>
              </w:rPr>
              <w:t>yıl sonu</w:t>
            </w:r>
            <w:proofErr w:type="gramEnd"/>
            <w:r w:rsidRPr="004A39DD">
              <w:rPr>
                <w:rFonts w:ascii="Helvetica" w:eastAsia="Times New Roman" w:hAnsi="Helvetica" w:cs="Helvetica"/>
                <w:b/>
                <w:bCs/>
                <w:color w:val="585858"/>
                <w:sz w:val="20"/>
                <w:szCs w:val="20"/>
                <w:lang w:eastAsia="tr-TR"/>
              </w:rPr>
              <w:t xml:space="preserve"> bilanço bilgileri:</w:t>
            </w:r>
          </w:p>
        </w:tc>
      </w:tr>
      <w:tr w:rsidR="004A39DD" w:rsidRPr="004A39DD" w:rsidTr="004A39D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Sunulan bilanço veya eşdeğer belgelerde;</w:t>
            </w:r>
            <w:r w:rsidRPr="004A39DD">
              <w:rPr>
                <w:rFonts w:ascii="Helvetica" w:eastAsia="Times New Roman" w:hAnsi="Helvetica" w:cs="Helvetica"/>
                <w:color w:val="585858"/>
                <w:sz w:val="20"/>
                <w:szCs w:val="20"/>
                <w:lang w:eastAsia="tr-TR"/>
              </w:rPr>
              <w:br/>
              <w:t>a) Cari oranın (dönen varlıklar/kısa vadeli borçlar) en az 0,75 olduğunu, b) Öz kaynak oranının (öz kaynaklar/toplam aktif) en az 0,15 olduğunu,</w:t>
            </w:r>
            <w:r w:rsidRPr="004A39DD">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4A39DD">
              <w:rPr>
                <w:rFonts w:ascii="Helvetica" w:eastAsia="Times New Roman" w:hAnsi="Helvetica" w:cs="Helvetica"/>
                <w:color w:val="585858"/>
                <w:sz w:val="20"/>
                <w:szCs w:val="20"/>
                <w:lang w:eastAsia="tr-TR"/>
              </w:rPr>
              <w:t>yıl sonu</w:t>
            </w:r>
            <w:proofErr w:type="gramEnd"/>
            <w:r w:rsidRPr="004A39DD">
              <w:rPr>
                <w:rFonts w:ascii="Helvetica" w:eastAsia="Times New Roman" w:hAnsi="Helvetica" w:cs="Helvetica"/>
                <w:color w:val="585858"/>
                <w:sz w:val="20"/>
                <w:szCs w:val="20"/>
                <w:lang w:eastAsia="tr-TR"/>
              </w:rPr>
              <w:t xml:space="preserve"> bilanço belgelerine ilişkin bilgileri belirtebilirler.</w:t>
            </w:r>
            <w:r w:rsidRPr="004A39DD">
              <w:rPr>
                <w:rFonts w:ascii="Helvetica" w:eastAsia="Times New Roman" w:hAnsi="Helvetica" w:cs="Helvetica"/>
                <w:color w:val="585858"/>
                <w:sz w:val="20"/>
                <w:szCs w:val="20"/>
                <w:lang w:eastAsia="tr-TR"/>
              </w:rPr>
              <w:br/>
              <w:t xml:space="preserve">Yukarıda belirtilen </w:t>
            </w:r>
            <w:proofErr w:type="gramStart"/>
            <w:r w:rsidRPr="004A39DD">
              <w:rPr>
                <w:rFonts w:ascii="Helvetica" w:eastAsia="Times New Roman" w:hAnsi="Helvetica" w:cs="Helvetica"/>
                <w:color w:val="585858"/>
                <w:sz w:val="20"/>
                <w:szCs w:val="20"/>
                <w:lang w:eastAsia="tr-TR"/>
              </w:rPr>
              <w:t>kriterleri</w:t>
            </w:r>
            <w:proofErr w:type="gramEnd"/>
            <w:r w:rsidRPr="004A39DD">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4A39DD">
              <w:rPr>
                <w:rFonts w:ascii="Helvetica" w:eastAsia="Times New Roman" w:hAnsi="Helvetica" w:cs="Helvetica"/>
                <w:color w:val="585858"/>
                <w:sz w:val="20"/>
                <w:szCs w:val="20"/>
                <w:lang w:eastAsia="tr-TR"/>
              </w:rPr>
              <w:t>kriterlerinin</w:t>
            </w:r>
            <w:proofErr w:type="gramEnd"/>
            <w:r w:rsidRPr="004A39DD">
              <w:rPr>
                <w:rFonts w:ascii="Helvetica" w:eastAsia="Times New Roman" w:hAnsi="Helvetica" w:cs="Helvetica"/>
                <w:color w:val="585858"/>
                <w:sz w:val="20"/>
                <w:szCs w:val="20"/>
                <w:lang w:eastAsia="tr-TR"/>
              </w:rPr>
              <w:t xml:space="preserve"> </w:t>
            </w:r>
            <w:r w:rsidRPr="004A39DD">
              <w:rPr>
                <w:rFonts w:ascii="Helvetica" w:eastAsia="Times New Roman" w:hAnsi="Helvetica" w:cs="Helvetica"/>
                <w:color w:val="585858"/>
                <w:sz w:val="20"/>
                <w:szCs w:val="20"/>
                <w:lang w:eastAsia="tr-TR"/>
              </w:rPr>
              <w:lastRenderedPageBreak/>
              <w:t>sağlanıp sağlanmadığına bakılır.</w:t>
            </w:r>
          </w:p>
        </w:tc>
      </w:tr>
      <w:tr w:rsidR="004A39DD" w:rsidRPr="004A39DD" w:rsidTr="004A39D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lastRenderedPageBreak/>
              <w:t>4.2.2. İş hacmini gösteren belgeler:</w:t>
            </w:r>
          </w:p>
        </w:tc>
      </w:tr>
      <w:tr w:rsidR="004A39DD" w:rsidRPr="004A39DD" w:rsidTr="004A39D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a) İhalenin yapıldığı yıldan önceki yıla ait toplam ciroyu gösteren gelir tablosu,</w:t>
            </w:r>
            <w:r w:rsidRPr="004A39DD">
              <w:rPr>
                <w:rFonts w:ascii="Helvetica" w:eastAsia="Times New Roman" w:hAnsi="Helvetica" w:cs="Helvetica"/>
                <w:color w:val="585858"/>
                <w:sz w:val="20"/>
                <w:szCs w:val="20"/>
                <w:lang w:eastAsia="tr-TR"/>
              </w:rPr>
              <w:br/>
              <w:t>b) Hizmet işleri ile ilgili ciro tutarını gösteren belgeler,</w:t>
            </w:r>
            <w:r w:rsidRPr="004A39DD">
              <w:rPr>
                <w:rFonts w:ascii="Helvetica" w:eastAsia="Times New Roman" w:hAnsi="Helvetica" w:cs="Helvetica"/>
                <w:color w:val="585858"/>
                <w:sz w:val="20"/>
                <w:szCs w:val="20"/>
                <w:lang w:eastAsia="tr-TR"/>
              </w:rPr>
              <w:br/>
              <w:t>Bu belgelerden birinin sunulması yeterlidir.</w:t>
            </w:r>
            <w:r w:rsidRPr="004A39DD">
              <w:rPr>
                <w:rFonts w:ascii="Helvetica" w:eastAsia="Times New Roman" w:hAnsi="Helvetica" w:cs="Helvetica"/>
                <w:color w:val="585858"/>
                <w:sz w:val="20"/>
                <w:szCs w:val="20"/>
                <w:lang w:eastAsia="tr-TR"/>
              </w:rPr>
              <w:br/>
              <w:t xml:space="preserve">Toplam cironun teklif edilen bedelin %15’inden, hizmet işleri ile ilgili cironun ise teklif edilen bedelin %9’undan az olmaması gerekir. Bu </w:t>
            </w:r>
            <w:proofErr w:type="gramStart"/>
            <w:r w:rsidRPr="004A39DD">
              <w:rPr>
                <w:rFonts w:ascii="Helvetica" w:eastAsia="Times New Roman" w:hAnsi="Helvetica" w:cs="Helvetica"/>
                <w:color w:val="585858"/>
                <w:sz w:val="20"/>
                <w:szCs w:val="20"/>
                <w:lang w:eastAsia="tr-TR"/>
              </w:rPr>
              <w:t>kriterlerden</w:t>
            </w:r>
            <w:proofErr w:type="gramEnd"/>
            <w:r w:rsidRPr="004A39DD">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4A39DD">
              <w:rPr>
                <w:rFonts w:ascii="Helvetica" w:eastAsia="Times New Roman" w:hAnsi="Helvetica" w:cs="Helvetica"/>
                <w:color w:val="585858"/>
                <w:sz w:val="20"/>
                <w:szCs w:val="20"/>
                <w:lang w:eastAsia="tr-TR"/>
              </w:rPr>
              <w:br/>
              <w:t xml:space="preserve">Bu </w:t>
            </w:r>
            <w:proofErr w:type="gramStart"/>
            <w:r w:rsidRPr="004A39DD">
              <w:rPr>
                <w:rFonts w:ascii="Helvetica" w:eastAsia="Times New Roman" w:hAnsi="Helvetica" w:cs="Helvetica"/>
                <w:color w:val="585858"/>
                <w:sz w:val="20"/>
                <w:szCs w:val="20"/>
                <w:lang w:eastAsia="tr-TR"/>
              </w:rPr>
              <w:t>kriterleri</w:t>
            </w:r>
            <w:proofErr w:type="gramEnd"/>
            <w:r w:rsidRPr="004A39DD">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4A39DD">
              <w:rPr>
                <w:rFonts w:ascii="Helvetica" w:eastAsia="Times New Roman" w:hAnsi="Helvetica" w:cs="Helvetica"/>
                <w:color w:val="585858"/>
                <w:sz w:val="20"/>
                <w:szCs w:val="20"/>
                <w:lang w:eastAsia="tr-TR"/>
              </w:rPr>
              <w:t>kriterlerinin</w:t>
            </w:r>
            <w:proofErr w:type="gramEnd"/>
            <w:r w:rsidRPr="004A39DD">
              <w:rPr>
                <w:rFonts w:ascii="Helvetica" w:eastAsia="Times New Roman" w:hAnsi="Helvetica" w:cs="Helvetica"/>
                <w:color w:val="585858"/>
                <w:sz w:val="20"/>
                <w:szCs w:val="20"/>
                <w:lang w:eastAsia="tr-TR"/>
              </w:rPr>
              <w:t xml:space="preserve"> sağlanıp sağlanamadığına bakılır.</w:t>
            </w:r>
          </w:p>
        </w:tc>
      </w:tr>
    </w:tbl>
    <w:p w:rsidR="004A39DD" w:rsidRPr="004A39DD" w:rsidRDefault="004A39DD" w:rsidP="004A39D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A39DD" w:rsidRPr="004A39DD" w:rsidTr="004A39D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4A39DD">
              <w:rPr>
                <w:rFonts w:ascii="Helvetica" w:eastAsia="Times New Roman" w:hAnsi="Helvetica" w:cs="Helvetica"/>
                <w:b/>
                <w:bCs/>
                <w:color w:val="585858"/>
                <w:sz w:val="20"/>
                <w:szCs w:val="20"/>
                <w:lang w:eastAsia="tr-TR"/>
              </w:rPr>
              <w:t>kriterler</w:t>
            </w:r>
            <w:proofErr w:type="gramEnd"/>
            <w:r w:rsidRPr="004A39DD">
              <w:rPr>
                <w:rFonts w:ascii="Helvetica" w:eastAsia="Times New Roman" w:hAnsi="Helvetica" w:cs="Helvetica"/>
                <w:b/>
                <w:bCs/>
                <w:color w:val="585858"/>
                <w:sz w:val="20"/>
                <w:szCs w:val="20"/>
                <w:lang w:eastAsia="tr-TR"/>
              </w:rPr>
              <w:t>:</w:t>
            </w:r>
          </w:p>
        </w:tc>
      </w:tr>
      <w:tr w:rsidR="004A39DD" w:rsidRPr="004A39DD" w:rsidTr="004A39D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4.3.1. </w:t>
            </w:r>
            <w:r w:rsidRPr="004A39DD">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4A39DD">
              <w:rPr>
                <w:rFonts w:ascii="Helvetica" w:eastAsia="Times New Roman" w:hAnsi="Helvetica" w:cs="Helvetica"/>
                <w:b/>
                <w:bCs/>
                <w:color w:val="118ABE"/>
                <w:sz w:val="20"/>
                <w:szCs w:val="20"/>
                <w:lang w:eastAsia="tr-TR"/>
              </w:rPr>
              <w:t>% 20</w:t>
            </w:r>
            <w:r w:rsidRPr="004A39DD">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4A39DD">
              <w:rPr>
                <w:rFonts w:ascii="Helvetica" w:eastAsia="Times New Roman" w:hAnsi="Helvetica" w:cs="Helvetica"/>
                <w:color w:val="585858"/>
                <w:sz w:val="20"/>
                <w:szCs w:val="20"/>
                <w:lang w:eastAsia="tr-TR"/>
              </w:rPr>
              <w:br/>
            </w:r>
            <w:proofErr w:type="gramStart"/>
            <w:r w:rsidRPr="004A39DD">
              <w:rPr>
                <w:rFonts w:ascii="Helvetica" w:eastAsia="Times New Roman" w:hAnsi="Helvetica" w:cs="Helvetica"/>
                <w:b/>
                <w:bCs/>
                <w:color w:val="585858"/>
                <w:sz w:val="20"/>
                <w:szCs w:val="20"/>
                <w:lang w:eastAsia="tr-TR"/>
              </w:rPr>
              <w:t>4.3.1.1.</w:t>
            </w:r>
            <w:r w:rsidRPr="004A39DD">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lang w:eastAsia="tr-TR"/>
              </w:rPr>
              <w:t>4.3.1.2.</w:t>
            </w:r>
            <w:r w:rsidRPr="004A39DD">
              <w:rPr>
                <w:rFonts w:ascii="Helvetica" w:eastAsia="Times New Roman" w:hAnsi="Helvetica" w:cs="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4A39DD">
              <w:rPr>
                <w:rFonts w:ascii="Helvetica" w:eastAsia="Times New Roman" w:hAnsi="Helvetica" w:cs="Helvetica"/>
                <w:color w:val="585858"/>
                <w:sz w:val="20"/>
                <w:szCs w:val="20"/>
                <w:lang w:eastAsia="tr-TR"/>
              </w:rPr>
              <w:t>13/1/2011</w:t>
            </w:r>
            <w:proofErr w:type="gramEnd"/>
            <w:r w:rsidRPr="004A39DD">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4A39DD" w:rsidRPr="004A39DD" w:rsidRDefault="004A39DD" w:rsidP="004A39D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A39DD" w:rsidRPr="004A39DD" w:rsidTr="004A39D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color w:val="585858"/>
                <w:sz w:val="20"/>
                <w:szCs w:val="20"/>
                <w:lang w:eastAsia="tr-TR"/>
              </w:rPr>
            </w:pPr>
            <w:r w:rsidRPr="004A39DD">
              <w:rPr>
                <w:rFonts w:ascii="Helvetica" w:eastAsia="Times New Roman" w:hAnsi="Helvetica" w:cs="Helvetica"/>
                <w:b/>
                <w:bCs/>
                <w:color w:val="585858"/>
                <w:sz w:val="20"/>
                <w:szCs w:val="20"/>
                <w:lang w:eastAsia="tr-TR"/>
              </w:rPr>
              <w:t>4.4. Bu ihalede benzer iş olarak kabul edilecek işler:</w:t>
            </w:r>
          </w:p>
        </w:tc>
      </w:tr>
      <w:tr w:rsidR="004A39DD" w:rsidRPr="004A39DD" w:rsidTr="004A39D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39DD" w:rsidRPr="004A39DD" w:rsidRDefault="004A39DD" w:rsidP="004A39DD">
            <w:pPr>
              <w:spacing w:after="0" w:line="240" w:lineRule="atLeast"/>
              <w:rPr>
                <w:rFonts w:ascii="Helvetica" w:eastAsia="Times New Roman" w:hAnsi="Helvetica" w:cs="Helvetica"/>
                <w:b/>
                <w:bCs/>
                <w:color w:val="585858"/>
                <w:sz w:val="20"/>
                <w:szCs w:val="20"/>
                <w:lang w:eastAsia="tr-TR"/>
              </w:rPr>
            </w:pPr>
            <w:r w:rsidRPr="004A39DD">
              <w:rPr>
                <w:rFonts w:ascii="Helvetica" w:eastAsia="Times New Roman" w:hAnsi="Helvetica" w:cs="Helvetica"/>
                <w:b/>
                <w:bCs/>
                <w:color w:val="585858"/>
                <w:sz w:val="20"/>
                <w:szCs w:val="20"/>
                <w:lang w:eastAsia="tr-TR"/>
              </w:rPr>
              <w:t>4.4.1.</w:t>
            </w:r>
          </w:p>
          <w:p w:rsidR="004A39DD" w:rsidRPr="004A39DD" w:rsidRDefault="004A39DD" w:rsidP="004A39DD">
            <w:pPr>
              <w:spacing w:after="0" w:line="240" w:lineRule="atLeast"/>
              <w:rPr>
                <w:rFonts w:ascii="Helvetica" w:eastAsia="Times New Roman" w:hAnsi="Helvetica" w:cs="Helvetica"/>
                <w:b/>
                <w:bCs/>
                <w:color w:val="585858"/>
                <w:sz w:val="20"/>
                <w:szCs w:val="20"/>
                <w:lang w:eastAsia="tr-TR"/>
              </w:rPr>
            </w:pPr>
            <w:r w:rsidRPr="004A39DD">
              <w:rPr>
                <w:rFonts w:ascii="Helvetica" w:eastAsia="Times New Roman" w:hAnsi="Helvetica" w:cs="Helvetica"/>
                <w:b/>
                <w:bCs/>
                <w:color w:val="585858"/>
                <w:sz w:val="20"/>
                <w:szCs w:val="20"/>
                <w:lang w:eastAsia="tr-TR"/>
              </w:rPr>
              <w:t xml:space="preserve">Kentsel veya Evsel </w:t>
            </w:r>
            <w:proofErr w:type="spellStart"/>
            <w:r w:rsidRPr="004A39DD">
              <w:rPr>
                <w:rFonts w:ascii="Helvetica" w:eastAsia="Times New Roman" w:hAnsi="Helvetica" w:cs="Helvetica"/>
                <w:b/>
                <w:bCs/>
                <w:color w:val="585858"/>
                <w:sz w:val="20"/>
                <w:szCs w:val="20"/>
                <w:lang w:eastAsia="tr-TR"/>
              </w:rPr>
              <w:t>Atıksu</w:t>
            </w:r>
            <w:proofErr w:type="spellEnd"/>
            <w:r w:rsidRPr="004A39DD">
              <w:rPr>
                <w:rFonts w:ascii="Helvetica" w:eastAsia="Times New Roman" w:hAnsi="Helvetica" w:cs="Helvetica"/>
                <w:b/>
                <w:bCs/>
                <w:color w:val="585858"/>
                <w:sz w:val="20"/>
                <w:szCs w:val="20"/>
                <w:lang w:eastAsia="tr-TR"/>
              </w:rPr>
              <w:t xml:space="preserve"> Arıtma Tesisi İşletilmesi Benzer iş olarak kabul edilecektir.</w:t>
            </w:r>
          </w:p>
        </w:tc>
      </w:tr>
    </w:tbl>
    <w:p w:rsidR="004A39DD" w:rsidRPr="004A39DD" w:rsidRDefault="004A39DD" w:rsidP="004A39DD">
      <w:pPr>
        <w:spacing w:after="0" w:line="240" w:lineRule="auto"/>
        <w:rPr>
          <w:rFonts w:ascii="Times New Roman" w:eastAsia="Times New Roman" w:hAnsi="Times New Roman" w:cs="Times New Roman"/>
          <w:sz w:val="24"/>
          <w:szCs w:val="24"/>
          <w:lang w:eastAsia="tr-TR"/>
        </w:rPr>
      </w:pP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5-</w:t>
      </w:r>
      <w:r w:rsidRPr="004A39DD">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4A39DD" w:rsidRPr="004A39DD" w:rsidRDefault="004A39DD" w:rsidP="004A39DD">
      <w:pPr>
        <w:shd w:val="clear" w:color="auto" w:fill="F8F8F8"/>
        <w:spacing w:after="0" w:line="240" w:lineRule="auto"/>
        <w:jc w:val="both"/>
        <w:rPr>
          <w:rFonts w:ascii="Helvetica" w:eastAsia="Times New Roman" w:hAnsi="Helvetica" w:cs="Helvetica"/>
          <w:b/>
          <w:bCs/>
          <w:color w:val="118ABE"/>
          <w:sz w:val="20"/>
          <w:szCs w:val="20"/>
          <w:lang w:eastAsia="tr-TR"/>
        </w:rPr>
      </w:pPr>
      <w:r w:rsidRPr="004A39DD">
        <w:rPr>
          <w:rFonts w:ascii="Helvetica" w:eastAsia="Times New Roman" w:hAnsi="Helvetica" w:cs="Helvetica"/>
          <w:b/>
          <w:bCs/>
          <w:color w:val="118ABE"/>
          <w:sz w:val="20"/>
          <w:szCs w:val="20"/>
          <w:lang w:eastAsia="tr-TR"/>
        </w:rPr>
        <w:t xml:space="preserve">Hesaplamada Kullanılacak </w:t>
      </w:r>
      <w:proofErr w:type="spellStart"/>
      <w:r w:rsidRPr="004A39DD">
        <w:rPr>
          <w:rFonts w:ascii="Helvetica" w:eastAsia="Times New Roman" w:hAnsi="Helvetica" w:cs="Helvetica"/>
          <w:b/>
          <w:bCs/>
          <w:color w:val="118ABE"/>
          <w:sz w:val="20"/>
          <w:szCs w:val="20"/>
          <w:lang w:eastAsia="tr-TR"/>
        </w:rPr>
        <w:t>Formül:</w:t>
      </w:r>
      <w:r w:rsidRPr="004A39DD">
        <w:rPr>
          <w:rFonts w:ascii="Helvetica" w:eastAsia="Times New Roman" w:hAnsi="Helvetica" w:cs="Helvetica"/>
          <w:b/>
          <w:bCs/>
          <w:color w:val="0000FF"/>
          <w:sz w:val="20"/>
          <w:szCs w:val="20"/>
          <w:lang w:eastAsia="tr-TR"/>
        </w:rPr>
        <w:t>Toplam</w:t>
      </w:r>
      <w:proofErr w:type="spellEnd"/>
      <w:r w:rsidRPr="004A39DD">
        <w:rPr>
          <w:rFonts w:ascii="Helvetica" w:eastAsia="Times New Roman" w:hAnsi="Helvetica" w:cs="Helvetica"/>
          <w:b/>
          <w:bCs/>
          <w:color w:val="0000FF"/>
          <w:sz w:val="20"/>
          <w:szCs w:val="20"/>
          <w:lang w:eastAsia="tr-TR"/>
        </w:rPr>
        <w:t xml:space="preserve"> Puan=Teklif Fiyatı Puanı + Fiyat Dışı Unsur Puanı</w:t>
      </w:r>
      <w:r w:rsidRPr="004A39DD">
        <w:rPr>
          <w:rFonts w:ascii="Helvetica" w:eastAsia="Times New Roman" w:hAnsi="Helvetica" w:cs="Helvetica"/>
          <w:b/>
          <w:bCs/>
          <w:color w:val="118ABE"/>
          <w:sz w:val="20"/>
          <w:szCs w:val="20"/>
          <w:lang w:eastAsia="tr-TR"/>
        </w:rPr>
        <w:br/>
        <w:t>İsteklinin Toplam Puanı hesaplanırken;</w:t>
      </w:r>
      <w:r w:rsidRPr="004A39DD">
        <w:rPr>
          <w:rFonts w:ascii="Helvetica" w:eastAsia="Times New Roman" w:hAnsi="Helvetica" w:cs="Helvetica"/>
          <w:b/>
          <w:bCs/>
          <w:color w:val="118ABE"/>
          <w:sz w:val="20"/>
          <w:szCs w:val="20"/>
          <w:lang w:eastAsia="tr-TR"/>
        </w:rPr>
        <w:br/>
        <w:t>Toplam Puan = (Teklif Tam Puanı - (|En Düşük Geçerli Teklif Tutarı-Teklif Fiyatı| X Teklif Tam Puanı / En Düşük Geçerli Teklif Tutarı)) + Fiyat Dışı Unsur Puanı</w:t>
      </w:r>
      <w:r w:rsidRPr="004A39DD">
        <w:rPr>
          <w:rFonts w:ascii="Helvetica" w:eastAsia="Times New Roman" w:hAnsi="Helvetica" w:cs="Helvetica"/>
          <w:b/>
          <w:bCs/>
          <w:color w:val="118ABE"/>
          <w:sz w:val="20"/>
          <w:szCs w:val="20"/>
          <w:lang w:eastAsia="tr-TR"/>
        </w:rPr>
        <w:br/>
        <w:t>Teklif Fiyat Puanı:</w:t>
      </w:r>
      <w:r w:rsidRPr="004A39DD">
        <w:rPr>
          <w:rFonts w:ascii="Helvetica" w:eastAsia="Times New Roman" w:hAnsi="Helvetica" w:cs="Helvetica"/>
          <w:b/>
          <w:bCs/>
          <w:color w:val="0000FF"/>
          <w:sz w:val="20"/>
          <w:szCs w:val="20"/>
          <w:lang w:eastAsia="tr-TR"/>
        </w:rPr>
        <w:t>90</w:t>
      </w:r>
      <w:r w:rsidRPr="004A39DD">
        <w:rPr>
          <w:rFonts w:ascii="Helvetica" w:eastAsia="Times New Roman" w:hAnsi="Helvetica" w:cs="Helvetica"/>
          <w:b/>
          <w:bCs/>
          <w:color w:val="118ABE"/>
          <w:sz w:val="20"/>
          <w:szCs w:val="20"/>
          <w:lang w:eastAsia="tr-TR"/>
        </w:rPr>
        <w:br/>
        <w:t>Fiyat Dışı Unsur (FDU) Puanı:</w:t>
      </w:r>
      <w:r w:rsidRPr="004A39DD">
        <w:rPr>
          <w:rFonts w:ascii="Helvetica" w:eastAsia="Times New Roman" w:hAnsi="Helvetica" w:cs="Helvetica"/>
          <w:b/>
          <w:bCs/>
          <w:color w:val="0000FF"/>
          <w:sz w:val="20"/>
          <w:szCs w:val="20"/>
          <w:lang w:eastAsia="tr-TR"/>
        </w:rPr>
        <w:t>10</w:t>
      </w:r>
      <w:r w:rsidRPr="004A39DD">
        <w:rPr>
          <w:rFonts w:ascii="Helvetica" w:eastAsia="Times New Roman" w:hAnsi="Helvetica" w:cs="Helvetica"/>
          <w:b/>
          <w:bCs/>
          <w:color w:val="118ABE"/>
          <w:sz w:val="20"/>
          <w:szCs w:val="20"/>
          <w:lang w:eastAsia="tr-TR"/>
        </w:rPr>
        <w:br/>
        <w:t>Fiyat Dışı Unsur Değerlendirme Yöntemi:</w:t>
      </w:r>
      <w:r w:rsidRPr="004A39DD">
        <w:rPr>
          <w:rFonts w:ascii="Helvetica" w:eastAsia="Times New Roman" w:hAnsi="Helvetica" w:cs="Helvetica"/>
          <w:b/>
          <w:bCs/>
          <w:color w:val="0000FF"/>
          <w:sz w:val="20"/>
          <w:szCs w:val="20"/>
          <w:lang w:eastAsia="tr-TR"/>
        </w:rPr>
        <w:t> Diğer (Manuel Giriş)</w:t>
      </w:r>
      <w:r w:rsidRPr="004A39DD">
        <w:rPr>
          <w:rFonts w:ascii="Helvetica" w:eastAsia="Times New Roman" w:hAnsi="Helvetica" w:cs="Helvetica"/>
          <w:b/>
          <w:bCs/>
          <w:color w:val="118ABE"/>
          <w:sz w:val="20"/>
          <w:szCs w:val="20"/>
          <w:lang w:eastAsia="tr-TR"/>
        </w:rPr>
        <w:br/>
      </w:r>
      <w:r w:rsidRPr="004A39DD">
        <w:rPr>
          <w:rFonts w:ascii="Helvetica" w:eastAsia="Times New Roman" w:hAnsi="Helvetica" w:cs="Helvetica"/>
          <w:b/>
          <w:bCs/>
          <w:color w:val="0000FF"/>
          <w:sz w:val="20"/>
          <w:szCs w:val="20"/>
          <w:lang w:eastAsia="tr-TR"/>
        </w:rPr>
        <w:t>(Alınabilecek Azami FDU Puanı : 10 )</w:t>
      </w:r>
      <w:r w:rsidRPr="004A39DD">
        <w:rPr>
          <w:rFonts w:ascii="Helvetica" w:eastAsia="Times New Roman" w:hAnsi="Helvetica" w:cs="Helvetica"/>
          <w:b/>
          <w:bCs/>
          <w:color w:val="118ABE"/>
          <w:sz w:val="20"/>
          <w:szCs w:val="20"/>
          <w:lang w:eastAsia="tr-TR"/>
        </w:rPr>
        <w:br/>
        <w:t>Numune Değerlendirmesinde Kullanılacak Mı</w:t>
      </w:r>
      <w:proofErr w:type="gramStart"/>
      <w:r w:rsidRPr="004A39DD">
        <w:rPr>
          <w:rFonts w:ascii="Helvetica" w:eastAsia="Times New Roman" w:hAnsi="Helvetica" w:cs="Helvetica"/>
          <w:b/>
          <w:bCs/>
          <w:color w:val="118ABE"/>
          <w:sz w:val="20"/>
          <w:szCs w:val="20"/>
          <w:lang w:eastAsia="tr-TR"/>
        </w:rPr>
        <w:t>?:</w:t>
      </w:r>
      <w:proofErr w:type="gramEnd"/>
      <w:r w:rsidRPr="004A39DD">
        <w:rPr>
          <w:rFonts w:ascii="Helvetica" w:eastAsia="Times New Roman" w:hAnsi="Helvetica" w:cs="Helvetica"/>
          <w:b/>
          <w:bCs/>
          <w:color w:val="118ABE"/>
          <w:sz w:val="20"/>
          <w:szCs w:val="20"/>
          <w:lang w:eastAsia="tr-TR"/>
        </w:rPr>
        <w:t> </w:t>
      </w:r>
      <w:r w:rsidRPr="004A39DD">
        <w:rPr>
          <w:rFonts w:ascii="Helvetica" w:eastAsia="Times New Roman" w:hAnsi="Helvetica" w:cs="Helvetica"/>
          <w:b/>
          <w:bCs/>
          <w:color w:val="0000FF"/>
          <w:sz w:val="20"/>
          <w:szCs w:val="20"/>
          <w:lang w:eastAsia="tr-TR"/>
        </w:rPr>
        <w:t>Hayır</w:t>
      </w:r>
      <w:r w:rsidRPr="004A39DD">
        <w:rPr>
          <w:rFonts w:ascii="Helvetica" w:eastAsia="Times New Roman" w:hAnsi="Helvetica" w:cs="Helvetica"/>
          <w:b/>
          <w:bCs/>
          <w:color w:val="118ABE"/>
          <w:sz w:val="20"/>
          <w:szCs w:val="20"/>
          <w:lang w:eastAsia="tr-TR"/>
        </w:rPr>
        <w:br/>
        <w:t>Demonstrasyon Değerlendirmesinde Kullanılacak Mı?: </w:t>
      </w:r>
      <w:r w:rsidRPr="004A39DD">
        <w:rPr>
          <w:rFonts w:ascii="Helvetica" w:eastAsia="Times New Roman" w:hAnsi="Helvetica" w:cs="Helvetica"/>
          <w:b/>
          <w:bCs/>
          <w:color w:val="0000FF"/>
          <w:sz w:val="20"/>
          <w:szCs w:val="20"/>
          <w:lang w:eastAsia="tr-TR"/>
        </w:rPr>
        <w:t>Hayır</w:t>
      </w:r>
      <w:r w:rsidRPr="004A39DD">
        <w:rPr>
          <w:rFonts w:ascii="Helvetica" w:eastAsia="Times New Roman" w:hAnsi="Helvetica" w:cs="Helvetica"/>
          <w:b/>
          <w:bCs/>
          <w:color w:val="118ABE"/>
          <w:sz w:val="20"/>
          <w:szCs w:val="20"/>
          <w:lang w:eastAsia="tr-TR"/>
        </w:rPr>
        <w:br/>
      </w:r>
      <w:r w:rsidRPr="004A39DD">
        <w:rPr>
          <w:rFonts w:ascii="Helvetica" w:eastAsia="Times New Roman" w:hAnsi="Helvetica" w:cs="Helvetica"/>
          <w:b/>
          <w:bCs/>
          <w:color w:val="0000FF"/>
          <w:sz w:val="20"/>
          <w:szCs w:val="20"/>
          <w:lang w:eastAsia="tr-TR"/>
        </w:rP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550"/>
        <w:gridCol w:w="1657"/>
      </w:tblGrid>
      <w:tr w:rsidR="004A39DD" w:rsidRPr="004A39DD" w:rsidTr="004A39DD">
        <w:trPr>
          <w:trHeight w:val="375"/>
          <w:tblCellSpacing w:w="0" w:type="dxa"/>
        </w:trPr>
        <w:tc>
          <w:tcPr>
            <w:tcW w:w="664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A39DD" w:rsidRPr="004A39DD" w:rsidRDefault="004A39DD" w:rsidP="004A39DD">
            <w:pPr>
              <w:wordWrap w:val="0"/>
              <w:spacing w:after="0" w:line="240" w:lineRule="atLeast"/>
              <w:rPr>
                <w:rFonts w:ascii="Times New Roman" w:eastAsia="Times New Roman" w:hAnsi="Times New Roman" w:cs="Times New Roman"/>
                <w:sz w:val="20"/>
                <w:szCs w:val="20"/>
                <w:lang w:eastAsia="tr-TR"/>
              </w:rPr>
            </w:pPr>
            <w:r w:rsidRPr="004A39DD">
              <w:rPr>
                <w:rFonts w:ascii="Times New Roman" w:eastAsia="Times New Roman" w:hAnsi="Times New Roman" w:cs="Times New Roman"/>
                <w:b/>
                <w:bCs/>
                <w:sz w:val="20"/>
                <w:szCs w:val="20"/>
                <w:lang w:eastAsia="tr-TR"/>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A39DD" w:rsidRPr="004A39DD" w:rsidRDefault="004A39DD" w:rsidP="004A39DD">
            <w:pPr>
              <w:wordWrap w:val="0"/>
              <w:spacing w:after="0" w:line="240" w:lineRule="atLeast"/>
              <w:jc w:val="both"/>
              <w:rPr>
                <w:rFonts w:ascii="Times New Roman" w:eastAsia="Times New Roman" w:hAnsi="Times New Roman" w:cs="Times New Roman"/>
                <w:sz w:val="20"/>
                <w:szCs w:val="20"/>
                <w:lang w:eastAsia="tr-TR"/>
              </w:rPr>
            </w:pPr>
            <w:r w:rsidRPr="004A39DD">
              <w:rPr>
                <w:rFonts w:ascii="Times New Roman" w:eastAsia="Times New Roman" w:hAnsi="Times New Roman" w:cs="Times New Roman"/>
                <w:b/>
                <w:bCs/>
                <w:sz w:val="20"/>
                <w:szCs w:val="20"/>
                <w:lang w:eastAsia="tr-TR"/>
              </w:rPr>
              <w:t>Fiyat Dışı</w:t>
            </w:r>
            <w:r w:rsidRPr="004A39DD">
              <w:rPr>
                <w:rFonts w:ascii="Times New Roman" w:eastAsia="Times New Roman" w:hAnsi="Times New Roman" w:cs="Times New Roman"/>
                <w:b/>
                <w:bCs/>
                <w:sz w:val="20"/>
                <w:szCs w:val="20"/>
                <w:lang w:eastAsia="tr-TR"/>
              </w:rPr>
              <w:br/>
              <w:t>Unsur Puanı</w:t>
            </w:r>
          </w:p>
        </w:tc>
      </w:tr>
      <w:tr w:rsidR="004A39DD" w:rsidRPr="004A39DD" w:rsidTr="004A39DD">
        <w:trPr>
          <w:trHeight w:val="375"/>
          <w:tblCellSpacing w:w="0" w:type="dxa"/>
        </w:trPr>
        <w:tc>
          <w:tcPr>
            <w:tcW w:w="664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A39DD" w:rsidRPr="004A39DD" w:rsidRDefault="004A39DD" w:rsidP="004A39DD">
            <w:pPr>
              <w:wordWrap w:val="0"/>
              <w:spacing w:after="0" w:line="240" w:lineRule="atLeast"/>
              <w:rPr>
                <w:rFonts w:ascii="Times New Roman" w:eastAsia="Times New Roman" w:hAnsi="Times New Roman" w:cs="Times New Roman"/>
                <w:sz w:val="20"/>
                <w:szCs w:val="20"/>
                <w:lang w:eastAsia="tr-TR"/>
              </w:rPr>
            </w:pPr>
            <w:r w:rsidRPr="004A39DD">
              <w:rPr>
                <w:rFonts w:ascii="Times New Roman" w:eastAsia="Times New Roman" w:hAnsi="Times New Roman" w:cs="Times New Roman"/>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 bulunan oran o kalem için belirlenen asgari oran ile azami oran arasında kalıyorsa istekli o kalem için belirlenen fiyat dışı unsur puanını alacaktır. Bu işlem sırasında hesaplanan oranda herhangi bir yuvarlama işlemi yapılmayacaktır. Bu yönteme ilişkin işlemler, belirlenen bütün kalemler için isteklilerin teklif cetveli esas alınarak EKAP tarafından otomatik olarak yapılacak ve toplam fiyat dışı unsur puanları hesaplanacaktır. Numune Değerlendirmesinde </w:t>
            </w:r>
            <w:r w:rsidRPr="004A39DD">
              <w:rPr>
                <w:rFonts w:ascii="Times New Roman" w:eastAsia="Times New Roman" w:hAnsi="Times New Roman" w:cs="Times New Roman"/>
                <w:sz w:val="20"/>
                <w:szCs w:val="20"/>
                <w:lang w:eastAsia="tr-TR"/>
              </w:rPr>
              <w:lastRenderedPageBreak/>
              <w:t>Kullanılacak Mı</w:t>
            </w:r>
            <w:proofErr w:type="gramStart"/>
            <w:r w:rsidRPr="004A39DD">
              <w:rPr>
                <w:rFonts w:ascii="Times New Roman" w:eastAsia="Times New Roman" w:hAnsi="Times New Roman" w:cs="Times New Roman"/>
                <w:sz w:val="20"/>
                <w:szCs w:val="20"/>
                <w:lang w:eastAsia="tr-TR"/>
              </w:rPr>
              <w:t>?:</w:t>
            </w:r>
            <w:proofErr w:type="gramEnd"/>
            <w:r w:rsidRPr="004A39DD">
              <w:rPr>
                <w:rFonts w:ascii="Times New Roman" w:eastAsia="Times New Roman" w:hAnsi="Times New Roman" w:cs="Times New Roman"/>
                <w:sz w:val="20"/>
                <w:szCs w:val="20"/>
                <w:lang w:eastAsia="tr-TR"/>
              </w:rPr>
              <w:t xml:space="preserve"> Hayır Demonstrasyon Değerlendirmesinde Kullanılacak Mı?:Hayır İş ortaklıklarında ortaklık oranları dikkate alınmadan istekli bazında fiyat dışı unsur puanlaması yapılacaktır. Poz NO İş Kalemi Adı "Asgari Oran" "Azami Oran" Fiyat Dışı Unsur Puanı </w:t>
            </w:r>
            <w:proofErr w:type="gramStart"/>
            <w:r w:rsidRPr="004A39DD">
              <w:rPr>
                <w:rFonts w:ascii="Times New Roman" w:eastAsia="Times New Roman" w:hAnsi="Times New Roman" w:cs="Times New Roman"/>
                <w:sz w:val="20"/>
                <w:szCs w:val="20"/>
                <w:lang w:eastAsia="tr-TR"/>
              </w:rPr>
              <w:t>cgl.isl</w:t>
            </w:r>
            <w:proofErr w:type="gramEnd"/>
            <w:r w:rsidRPr="004A39DD">
              <w:rPr>
                <w:rFonts w:ascii="Times New Roman" w:eastAsia="Times New Roman" w:hAnsi="Times New Roman" w:cs="Times New Roman"/>
                <w:sz w:val="20"/>
                <w:szCs w:val="20"/>
                <w:lang w:eastAsia="tr-TR"/>
              </w:rPr>
              <w:t xml:space="preserve">.01 ÇİĞLİ İLERİ BİYOLOJİK ATIKSU ARITMA TESİSİ IZGARA ÜNİTELERİNİN İŞLETİLMESİ 2,141% 2,464% 0,45 cgl.isl.02 ÇİĞLİ İLERİ BİYOLOJİK ATIKSU ARITMA TESİSİ KUM TUTUCU ÜNİTELERİNİN İŞLETİLMESİ 1,965% 2,261% 0,45 cgl.isl.03 ÇİĞLİ İLERİ BİYOLOJİK ATIKSU ARITMA TESİSİ BİYOLOJİK ARITMA ÜNİTELERİNİN İŞLETİLMESİ (1. 2. VE 3. FAZ) 10,119% 11,642% 1,1 cgl.isl.04 ÇİĞLİ İLERİ BİYOLOJİK ATIKSU ARITMA TESİSİ 4. FAZ BİYOLOJİK ARITMA ÜNİTELERİNİN İŞLETİLMESİ 5,663% 6,515% 0,95 cgl.isl.05 ÇİĞLİ İLERİ BİYOLOJİK ATIKSU ARITMA TESİSİ ÇAMUR ÜNİTELERİNİN MİN. %23'LÜK ÇAMUR ÜRETİMİ İLE İŞLETİLMESİ (POLİ DAHİL)17,161% 19,745% 1,15 </w:t>
            </w:r>
            <w:proofErr w:type="gramStart"/>
            <w:r w:rsidRPr="004A39DD">
              <w:rPr>
                <w:rFonts w:ascii="Times New Roman" w:eastAsia="Times New Roman" w:hAnsi="Times New Roman" w:cs="Times New Roman"/>
                <w:sz w:val="20"/>
                <w:szCs w:val="20"/>
                <w:lang w:eastAsia="tr-TR"/>
              </w:rPr>
              <w:t>cgl.isl</w:t>
            </w:r>
            <w:proofErr w:type="gramEnd"/>
            <w:r w:rsidRPr="004A39DD">
              <w:rPr>
                <w:rFonts w:ascii="Times New Roman" w:eastAsia="Times New Roman" w:hAnsi="Times New Roman" w:cs="Times New Roman"/>
                <w:sz w:val="20"/>
                <w:szCs w:val="20"/>
                <w:lang w:eastAsia="tr-TR"/>
              </w:rPr>
              <w:t>.06 ÇİĞLİ İLERİ BİYOLOJİK ATIKSU ARITMA TESİSİ GENEL SAHA ÜNİTELERİNİN İŞLETİLMESİ (1. 2. VE 3. FAZ) 2,102% 2,418% 0,45 cgl.isl.07 ÇİĞLİ İLERİ BİYOLOJİK ATIKSU ARITMA TESİSİ IV. FAZ GENEL SAHA ÜNİTELERİNİN İŞLETİLMESİ 2,174% 2,501% 0,45 cgl.isl.08 1.2. VE 3. FAZLARIN KİMYASAL DİFÜZÖR TEMİZLİĞİ YAPILMASI 0,736% 0,846% 0,05 cgl.isl.10 4. FAZ KİMYASAL DİFÜZÖR TEMİZLİĞİ YAPILMASI 0,149% 0,171% 0,05 cgl.isl.11 DEMİR (III) KLORÜR (FeCl3) 4,382% 5,042% 0,55 cgl.lab.01 ÇİĞLİ AAT LABORATUVAR ÜNİTELERİNİN İŞLETİLMESİ 0,087% 0,100% 0,05 cgl.lab.05 KİMYASAL SARF MALZEME TEMİNİ 1,566% 1,801% 0,35 cgl.lab.06 SARF MALZEME TEMİNİ 0,366% 0,421% 0,05 cgl.lab.07 ANALİZ GİDERLERİ-1 0,580% 0,667% 0,05 cgl.mek.01 DEKANTÖR TAMBUR DEĞİŞİMİ 0,796% 0,915% 0,05 cgl.mek.02 DEKANTÖR ANA ŞANZUMAN DEĞİŞİMİ 0,440% 0,506% 0,05 cgl.mek.03 DEKANTÖR YARDIMCI ŞANZIMAN DEĞİŞİMİ 0,099% 0,114% 0,05 cgl.mek.04 DEKANTÖR HELEZON DEĞİŞİMİ 0,712% 0,819% 0,05 cgl.mek.06 SIVI ÇAMUR POMPASI ROTOR DEĞİŞİMİ 1,197% 1,377% 0,25 cgl.mek.07 SIVI ÇAMUR POMPASI STATOR DEĞİŞİMİ 0,538% 0,619% 0,05 cgl.mek.09 BLOWER KABİN FİLTRESİ DEĞİŞİMİ 0,058% 0,067% 0,05 cgl.mek.10 BLOWER EMİŞ FİLTRESİ DEĞİŞİMİ 0,133% 0,153% 0,05 cgl.mek.11 DİFÜZÖR DEĞİŞİMİ 0,077% 0,088% 0,05 cgl.mek.12 DEKANTÖR HELEZON KANAT ONARIMI 0,507% 0,583% 0,05 cgl.mek.13 GEA MARKALI SANTRİFÜJ DEKANTÖR BAKIMLARI 2,444% 2,812% 0,45 cgl.mek.14 GEA MARKALI SANTRİFÜJ DEKANTÖR ŞANZIMAN BAKIMLARI 0,411% 0,473% 0,05 cgl.mek.17 BLOWER BAKIMLARININ YAPILMASI 0,955% 1,099% 0,25 cgl.mek.18 IV. FAZ BLOWER BAKIMLARININ YAPILMASI 0,442% 0,509% 0,05 cgl.mek.19 AISI304 PASLANMAZ ÇELİK İMALAT YAPILMASI (KG) 0,178% 0,205% 0,05 cgl.mek.23 DEKANTÖR HELEZON KANAT DEĞİŞİMİ 1,186% 1,365% 0,25 cgl.mek.24 AISI316 PASLANMAZ ÇELİK İMALAT YAPILMASI (KG) 0,200% 0,230% 0,05 cgl.elk.05 ÇİĞLİ AAT 14A-14B-14C BİNALARINDAKİ MCC VE PLC PANOLARININ YENİLENMESİ 0,530% 0,610% 0,05 cgl.elk.06 ÇİĞLİ AAT 15A-15B-15C BİNALARINDAKİ MCC VE PLC PANOLARININ YENİLENMESİ 1,579% 1,816% 0,35 cgl.elk.07 ÇİĞLİ AAT 16A-16B-16C BİNALARINDAKİ MCC VE PLC PANOLARININ YENİLENMESİ 0,797% 0,917% 0,05 cgl.elk.08 BLOWERLAR İÇİN 1000A MOTORLU ŞALTER 0,030% 0,035% 0,05 cgl.elk.09 SON ÇÖKELTİM ÜNİTESİ MCC PANOLARININ VE SUNDURMALARININ YENİLENMESİ 0,201% 0,231% 0,05 cgl.elk.10 OVL SERİES LED CHAİN DEĞİŞİMİ 0,028% 0,033% 0,05 cgl.elk.11 KONTROL ÜNİTESİ DEĞİŞİMİ 0,059% 0,068% 0,05 cgl.elk.12 ÇİĞLİ AAT VİDEO DUVAR SİSTEMİNİN YILLIK BAKIMININ YAPILMASI 0,037% 0,042% 0,05 cgl.elk.24 GEA Marka DEKANTÖRLERİN HMI DOKUNMATİK EKRAN DEĞİŞİMİ 0,109% 0,126% 0,05 cgl.elk.25 24V DC ÇIKIŞLI AKÜ REDRESÖR GRUBUNUN DEĞİŞTİRİLMESİ 0,021% 0,024% 0,05 cgl.elk.26 110V DC ÇIKIŞLI AKÜ REDRESÖR GRUBUNUN DEĞİŞTİRİLMESİ 0,013% 0,015% 0,05 cgl.elk.27 GERİ DEVİR HATLARINA ULTRASONİK DEBİMETRE VE TRANSMİTTER TEMİNİ VE MONTAJI 0,079% 0,091% 0,05 cgl.elk.28 4 x 16 mm2 1 KV YER ALTI KABLOLARI İLE KOLON VE BESLEME HATTI TESİSİ YVV (NYY) 0,010% 0,012% 0,05 cgl.elk.29 4 x 25 mm2 1 KV YER ALTI KABLOLARI İLE KOLON VE BESLEME HATTI TESİSİ YVV (NYY) 0,017% 0,019% 0,05 cgl.elk.30 LEDLİ DIŞ AYDINLATMA ARMATÜRÜ 0,091% 0,104% 0,05 cgl.elk.32 OKSİJEN ÖLÇÜM SİSTEMİ TEMİNİ 0,187% 0,215% 0,05 cgl.elk.34 ÇAMUR BATTANİYESİ ÖLÇÜM SİSTEMİ TEMİNİ ve KURULUMU 0,407% 0,469% 0,05 cgl.elk.41 NİTRAT ÖLÇER ÖL</w:t>
            </w:r>
            <w:r w:rsidRPr="004A39DD">
              <w:rPr>
                <w:rFonts w:ascii="Times New Roman" w:eastAsia="Times New Roman" w:hAnsi="Times New Roman" w:cs="Times New Roman"/>
                <w:sz w:val="20"/>
                <w:szCs w:val="20"/>
                <w:lang w:eastAsia="tr-TR"/>
              </w:rPr>
              <w:lastRenderedPageBreak/>
              <w:t>ÇÜM SİSTEMİ TEMİNİ 0,748% 0,860% 0,05 cgl.elk.42 PO4 ÖLÇER ÖLÇÜM SİSTEMİ TEMİNİ 0,374% 0,430% 0,05 cgl.elk.43 NH4 ÖLÇER ÖLÇÜM SİSTEMİ TEMİNİ 0,863% 0,993% 0,05 cgl.iyi.02 SON ÇÖKELTİM HAVUZLARI DİP SIYIRICI YAPILMASI 1,743% 2,006% 0,35 cgl.iyi.03 HELEZON KONVEYÖR TEMİNİ Ø300MM l=11000MM 0,283% 0,326% 0,05 cgl.iyi.05 HELEZON KONVEYÖR TEMİNİ Ø400MM l=9000MM 0,262% 0,302% 0,05 cgl.iyi.06 HELEZON KONVEYÖR TEMİNİ Ø400MM l=5500MM 0,208% 0,239% 0,05 cgl.iyi.07 DN600 MOTOR KUMANDALI KELEBEK VANA TEMİNİ MONTAJI 0,208% 0,239% 0,05 cgl.tem.01 HAVALANDIRMA HAVUZLARININ TEMİZLENMESİ 0,366% 0,421% 0,05 cgl.tem.02 BİOFOSFOR HAVUZLARININ TEMİZLENMESİ 0,133% 0,153% 0,05 cgl.nak.01 KUM VE TERESUBAT NAKLİYESİ 0,331% 0,380% 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A39DD" w:rsidRPr="004A39DD" w:rsidRDefault="004A39DD" w:rsidP="004A39DD">
            <w:pPr>
              <w:wordWrap w:val="0"/>
              <w:spacing w:after="0" w:line="240" w:lineRule="atLeast"/>
              <w:jc w:val="both"/>
              <w:rPr>
                <w:rFonts w:ascii="Times New Roman" w:eastAsia="Times New Roman" w:hAnsi="Times New Roman" w:cs="Times New Roman"/>
                <w:sz w:val="20"/>
                <w:szCs w:val="20"/>
                <w:lang w:eastAsia="tr-TR"/>
              </w:rPr>
            </w:pPr>
            <w:r w:rsidRPr="004A39DD">
              <w:rPr>
                <w:rFonts w:ascii="Times New Roman" w:eastAsia="Times New Roman" w:hAnsi="Times New Roman" w:cs="Times New Roman"/>
                <w:sz w:val="20"/>
                <w:szCs w:val="20"/>
                <w:lang w:eastAsia="tr-TR"/>
              </w:rPr>
              <w:lastRenderedPageBreak/>
              <w:t>10</w:t>
            </w:r>
          </w:p>
        </w:tc>
      </w:tr>
    </w:tbl>
    <w:p w:rsidR="004A39DD" w:rsidRPr="004A39DD" w:rsidRDefault="004A39DD" w:rsidP="004A39DD">
      <w:pPr>
        <w:shd w:val="clear" w:color="auto" w:fill="F8F8F8"/>
        <w:spacing w:after="0" w:line="240" w:lineRule="auto"/>
        <w:jc w:val="both"/>
        <w:rPr>
          <w:rFonts w:ascii="Times New Roman" w:eastAsia="Times New Roman" w:hAnsi="Times New Roman" w:cs="Times New Roman"/>
          <w:color w:val="585858"/>
          <w:sz w:val="24"/>
          <w:szCs w:val="24"/>
          <w:lang w:eastAsia="tr-TR"/>
        </w:rPr>
      </w:pPr>
    </w:p>
    <w:p w:rsidR="004A39DD" w:rsidRPr="004A39DD" w:rsidRDefault="004A39DD" w:rsidP="004A39DD">
      <w:pPr>
        <w:spacing w:after="0" w:line="240" w:lineRule="auto"/>
        <w:rPr>
          <w:rFonts w:ascii="Times New Roman" w:eastAsia="Times New Roman" w:hAnsi="Times New Roman" w:cs="Times New Roman"/>
          <w:sz w:val="24"/>
          <w:szCs w:val="24"/>
          <w:lang w:eastAsia="tr-TR"/>
        </w:rPr>
      </w:pP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6-</w:t>
      </w:r>
      <w:r w:rsidRPr="004A39DD">
        <w:rPr>
          <w:rFonts w:ascii="Helvetica" w:eastAsia="Times New Roman" w:hAnsi="Helvetica" w:cs="Helvetica"/>
          <w:color w:val="585858"/>
          <w:sz w:val="20"/>
          <w:szCs w:val="20"/>
          <w:shd w:val="clear" w:color="auto" w:fill="F8F8F8"/>
          <w:lang w:eastAsia="tr-TR"/>
        </w:rPr>
        <w:t> İhale yerli ve yabancı tüm isteklilere açıktır.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7-</w:t>
      </w:r>
      <w:r w:rsidRPr="004A39DD">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8-</w:t>
      </w:r>
      <w:r w:rsidRPr="004A39DD">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9-</w:t>
      </w:r>
      <w:r w:rsidRPr="004A39D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10-</w:t>
      </w:r>
      <w:r w:rsidRPr="004A39DD">
        <w:rPr>
          <w:rFonts w:ascii="Helvetica" w:eastAsia="Times New Roman" w:hAnsi="Helvetica" w:cs="Helvetica"/>
          <w:color w:val="585858"/>
          <w:sz w:val="20"/>
          <w:szCs w:val="20"/>
          <w:shd w:val="clear" w:color="auto" w:fill="F8F8F8"/>
          <w:lang w:eastAsia="tr-TR"/>
        </w:rPr>
        <w:t> Bu ihalede, işin tamamı için teklif verilecektir.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11-</w:t>
      </w:r>
      <w:r w:rsidRPr="004A39D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12-</w:t>
      </w:r>
      <w:r w:rsidRPr="004A39DD">
        <w:rPr>
          <w:rFonts w:ascii="Helvetica" w:eastAsia="Times New Roman" w:hAnsi="Helvetica" w:cs="Helvetica"/>
          <w:color w:val="585858"/>
          <w:sz w:val="20"/>
          <w:szCs w:val="20"/>
          <w:shd w:val="clear" w:color="auto" w:fill="F8F8F8"/>
          <w:lang w:eastAsia="tr-TR"/>
        </w:rPr>
        <w:t> Bu ihalede elektronik eksiltme yapılmayacaktır.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13-</w:t>
      </w:r>
      <w:r w:rsidRPr="004A39DD">
        <w:rPr>
          <w:rFonts w:ascii="Helvetica" w:eastAsia="Times New Roman" w:hAnsi="Helvetica" w:cs="Helvetica"/>
          <w:color w:val="585858"/>
          <w:sz w:val="20"/>
          <w:szCs w:val="20"/>
          <w:shd w:val="clear" w:color="auto" w:fill="F8F8F8"/>
          <w:lang w:eastAsia="tr-TR"/>
        </w:rPr>
        <w:t> Verilen tekliflerin geçerlilik süresi, ihale tarihinden itibaren </w:t>
      </w:r>
      <w:r w:rsidRPr="004A39DD">
        <w:rPr>
          <w:rFonts w:ascii="Helvetica" w:eastAsia="Times New Roman" w:hAnsi="Helvetica" w:cs="Helvetica"/>
          <w:b/>
          <w:bCs/>
          <w:color w:val="118ABE"/>
          <w:sz w:val="20"/>
          <w:szCs w:val="20"/>
          <w:shd w:val="clear" w:color="auto" w:fill="F8F8F8"/>
          <w:lang w:eastAsia="tr-TR"/>
        </w:rPr>
        <w:t>150 (</w:t>
      </w:r>
      <w:proofErr w:type="spellStart"/>
      <w:r w:rsidRPr="004A39DD">
        <w:rPr>
          <w:rFonts w:ascii="Helvetica" w:eastAsia="Times New Roman" w:hAnsi="Helvetica" w:cs="Helvetica"/>
          <w:b/>
          <w:bCs/>
          <w:color w:val="118ABE"/>
          <w:sz w:val="20"/>
          <w:szCs w:val="20"/>
          <w:shd w:val="clear" w:color="auto" w:fill="F8F8F8"/>
          <w:lang w:eastAsia="tr-TR"/>
        </w:rPr>
        <w:t>YüzElli</w:t>
      </w:r>
      <w:proofErr w:type="spellEnd"/>
      <w:r w:rsidRPr="004A39DD">
        <w:rPr>
          <w:rFonts w:ascii="Helvetica" w:eastAsia="Times New Roman" w:hAnsi="Helvetica" w:cs="Helvetica"/>
          <w:b/>
          <w:bCs/>
          <w:color w:val="118ABE"/>
          <w:sz w:val="20"/>
          <w:szCs w:val="20"/>
          <w:shd w:val="clear" w:color="auto" w:fill="F8F8F8"/>
          <w:lang w:eastAsia="tr-TR"/>
        </w:rPr>
        <w:t>)</w:t>
      </w:r>
      <w:r w:rsidRPr="004A39DD">
        <w:rPr>
          <w:rFonts w:ascii="Helvetica" w:eastAsia="Times New Roman" w:hAnsi="Helvetica" w:cs="Helvetica"/>
          <w:color w:val="585858"/>
          <w:sz w:val="20"/>
          <w:szCs w:val="20"/>
          <w:shd w:val="clear" w:color="auto" w:fill="F8F8F8"/>
          <w:lang w:eastAsia="tr-TR"/>
        </w:rPr>
        <w:t> takvim günüdür.</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14-</w:t>
      </w:r>
      <w:r w:rsidRPr="004A39DD">
        <w:rPr>
          <w:rFonts w:ascii="Helvetica" w:eastAsia="Times New Roman" w:hAnsi="Helvetica" w:cs="Helvetica"/>
          <w:color w:val="585858"/>
          <w:sz w:val="20"/>
          <w:szCs w:val="20"/>
          <w:shd w:val="clear" w:color="auto" w:fill="F8F8F8"/>
          <w:lang w:eastAsia="tr-TR"/>
        </w:rPr>
        <w:t> Konsorsiyum olarak ihaleye teklif verilemez.</w:t>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color w:val="585858"/>
          <w:sz w:val="20"/>
          <w:szCs w:val="20"/>
          <w:lang w:eastAsia="tr-TR"/>
        </w:rPr>
        <w:br/>
      </w:r>
      <w:r w:rsidRPr="004A39DD">
        <w:rPr>
          <w:rFonts w:ascii="Helvetica" w:eastAsia="Times New Roman" w:hAnsi="Helvetica" w:cs="Helvetica"/>
          <w:b/>
          <w:bCs/>
          <w:color w:val="585858"/>
          <w:sz w:val="20"/>
          <w:szCs w:val="20"/>
          <w:shd w:val="clear" w:color="auto" w:fill="F8F8F8"/>
          <w:lang w:eastAsia="tr-TR"/>
        </w:rPr>
        <w:t>15- Diğer hususlar:</w:t>
      </w:r>
    </w:p>
    <w:p w:rsidR="004A39DD" w:rsidRPr="004A39DD" w:rsidRDefault="004A39DD" w:rsidP="004A39DD">
      <w:pPr>
        <w:shd w:val="clear" w:color="auto" w:fill="F8F8F8"/>
        <w:spacing w:after="0" w:line="240" w:lineRule="auto"/>
        <w:jc w:val="both"/>
        <w:rPr>
          <w:rFonts w:ascii="Helvetica" w:eastAsia="Times New Roman" w:hAnsi="Helvetica" w:cs="Helvetica"/>
          <w:color w:val="585858"/>
          <w:sz w:val="20"/>
          <w:szCs w:val="20"/>
          <w:lang w:eastAsia="tr-TR"/>
        </w:rPr>
      </w:pPr>
      <w:r w:rsidRPr="004A39DD">
        <w:rPr>
          <w:rFonts w:ascii="Helvetica" w:eastAsia="Times New Roman" w:hAnsi="Helvetica" w:cs="Helvetica"/>
          <w:color w:val="585858"/>
          <w:sz w:val="20"/>
          <w:szCs w:val="20"/>
          <w:lang w:eastAsia="tr-TR"/>
        </w:rPr>
        <w:t>İhalede Uygulanacak Sınır Değer Katsayısı (R) : </w:t>
      </w:r>
      <w:r w:rsidRPr="004A39DD">
        <w:rPr>
          <w:rFonts w:ascii="Helvetica" w:eastAsia="Times New Roman" w:hAnsi="Helvetica" w:cs="Helvetica"/>
          <w:b/>
          <w:bCs/>
          <w:color w:val="118ABE"/>
          <w:sz w:val="20"/>
          <w:szCs w:val="20"/>
          <w:lang w:eastAsia="tr-TR"/>
        </w:rPr>
        <w:t>Diğer Hizmetler/0,80</w:t>
      </w:r>
      <w:r w:rsidRPr="004A39DD">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AF59E5" w:rsidRDefault="00AF59E5">
      <w:bookmarkStart w:id="0" w:name="_GoBack"/>
      <w:bookmarkEnd w:id="0"/>
    </w:p>
    <w:sectPr w:rsidR="00AF5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DD"/>
    <w:rsid w:val="004A39DD"/>
    <w:rsid w:val="00AF59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A39DD"/>
  </w:style>
  <w:style w:type="character" w:customStyle="1" w:styleId="ilanbaslik">
    <w:name w:val="ilanbaslik"/>
    <w:basedOn w:val="VarsaylanParagrafYazTipi"/>
    <w:rsid w:val="004A39DD"/>
  </w:style>
  <w:style w:type="paragraph" w:styleId="NormalWeb">
    <w:name w:val="Normal (Web)"/>
    <w:basedOn w:val="Normal"/>
    <w:uiPriority w:val="99"/>
    <w:unhideWhenUsed/>
    <w:rsid w:val="004A39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A39DD"/>
  </w:style>
  <w:style w:type="character" w:customStyle="1" w:styleId="ilanbaslik">
    <w:name w:val="ilanbaslik"/>
    <w:basedOn w:val="VarsaylanParagrafYazTipi"/>
    <w:rsid w:val="004A39DD"/>
  </w:style>
  <w:style w:type="paragraph" w:styleId="NormalWeb">
    <w:name w:val="Normal (Web)"/>
    <w:basedOn w:val="Normal"/>
    <w:uiPriority w:val="99"/>
    <w:unhideWhenUsed/>
    <w:rsid w:val="004A39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945822">
      <w:bodyDiv w:val="1"/>
      <w:marLeft w:val="0"/>
      <w:marRight w:val="0"/>
      <w:marTop w:val="0"/>
      <w:marBottom w:val="0"/>
      <w:divBdr>
        <w:top w:val="none" w:sz="0" w:space="0" w:color="auto"/>
        <w:left w:val="none" w:sz="0" w:space="0" w:color="auto"/>
        <w:bottom w:val="none" w:sz="0" w:space="0" w:color="auto"/>
        <w:right w:val="none" w:sz="0" w:space="0" w:color="auto"/>
      </w:divBdr>
      <w:divsChild>
        <w:div w:id="133387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1917</Words>
  <Characters>10927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zeynep.ozuturk</dc:creator>
  <cp:lastModifiedBy>zeynep.ozuturk</cp:lastModifiedBy>
  <cp:revision>1</cp:revision>
  <dcterms:created xsi:type="dcterms:W3CDTF">2025-08-28T07:55:00Z</dcterms:created>
  <dcterms:modified xsi:type="dcterms:W3CDTF">2025-08-28T07:55:00Z</dcterms:modified>
</cp:coreProperties>
</file>