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25" w:rsidRPr="009D5A25" w:rsidRDefault="009D5A25" w:rsidP="009D5A25">
      <w:pPr>
        <w:shd w:val="clear" w:color="auto" w:fill="EEEBE3"/>
        <w:spacing w:after="0" w:line="240" w:lineRule="auto"/>
        <w:jc w:val="center"/>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İZMİR İLİ ŞEHRİN MUHTELİF CADDE, SOKAK VE BULVARLARINDA BULUNAN MEVCUT YAĞMURSUYU SİSTEMLERİNİN TEMİZLİĞİ İŞİ</w:t>
      </w:r>
    </w:p>
    <w:p w:rsidR="009D5A25" w:rsidRPr="009D5A25" w:rsidRDefault="009D5A25" w:rsidP="009D5A25">
      <w:pPr>
        <w:spacing w:after="0" w:line="240" w:lineRule="auto"/>
        <w:rPr>
          <w:rFonts w:ascii="Times New Roman" w:eastAsia="Times New Roman" w:hAnsi="Times New Roman" w:cs="Times New Roman"/>
          <w:sz w:val="24"/>
          <w:szCs w:val="24"/>
          <w:lang w:eastAsia="tr-TR"/>
        </w:rPr>
      </w:pPr>
      <w:r w:rsidRPr="009D5A25">
        <w:rPr>
          <w:rFonts w:ascii="Helvetica" w:eastAsia="Times New Roman" w:hAnsi="Helvetica" w:cs="Helvetica"/>
          <w:b/>
          <w:bCs/>
          <w:color w:val="432F21"/>
          <w:sz w:val="20"/>
          <w:szCs w:val="20"/>
          <w:u w:val="single"/>
          <w:shd w:val="clear" w:color="auto" w:fill="EEEBE3"/>
          <w:lang w:eastAsia="tr-TR"/>
        </w:rPr>
        <w:t>İZMİR SU VE KANALİZASYON İDARESİ GENEL MÜDÜRLÜĞÜ (İZSU)</w:t>
      </w:r>
      <w:bookmarkStart w:id="0" w:name="_GoBack"/>
      <w:bookmarkEnd w:id="0"/>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0062A8"/>
          <w:sz w:val="20"/>
          <w:szCs w:val="20"/>
          <w:shd w:val="clear" w:color="auto" w:fill="EEEBE3"/>
          <w:lang w:eastAsia="tr-TR"/>
        </w:rPr>
        <w:t>İZMİR İLİ ŞEHRİN MUHTELİF CADDE, SOKAK VE BULVARLARINDA BULUNAN MEVCUT YAĞMURSUYU SİSTEMLERİNİN TEMİZLİĞİ İŞİ</w:t>
      </w:r>
      <w:r w:rsidRPr="009D5A25">
        <w:rPr>
          <w:rFonts w:ascii="Helvetica" w:eastAsia="Times New Roman" w:hAnsi="Helvetica" w:cs="Helvetica"/>
          <w:color w:val="432F21"/>
          <w:sz w:val="20"/>
          <w:szCs w:val="20"/>
          <w:shd w:val="clear" w:color="auto" w:fill="EEEBE3"/>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67"/>
      </w:tblGrid>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İKN</w:t>
            </w:r>
          </w:p>
        </w:tc>
        <w:tc>
          <w:tcPr>
            <w:tcW w:w="50" w:type="pct"/>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2025/466047</w:t>
            </w:r>
          </w:p>
        </w:tc>
      </w:tr>
    </w:tbl>
    <w:p w:rsidR="009D5A25" w:rsidRPr="009D5A25" w:rsidRDefault="009D5A25" w:rsidP="009D5A2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67"/>
      </w:tblGrid>
      <w:tr w:rsidR="009D5A25" w:rsidRPr="009D5A25" w:rsidTr="009D5A25">
        <w:trPr>
          <w:tblCellSpacing w:w="15" w:type="dxa"/>
        </w:trPr>
        <w:tc>
          <w:tcPr>
            <w:tcW w:w="0" w:type="auto"/>
            <w:gridSpan w:val="3"/>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B04935"/>
                <w:sz w:val="20"/>
                <w:szCs w:val="20"/>
                <w:lang w:eastAsia="tr-TR"/>
              </w:rPr>
              <w:t>1-İdarenin</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a)</w:t>
            </w:r>
            <w:r w:rsidRPr="009D5A25">
              <w:rPr>
                <w:rFonts w:ascii="Helvetica" w:eastAsia="Times New Roman" w:hAnsi="Helvetica" w:cs="Helvetica"/>
                <w:color w:val="432F21"/>
                <w:sz w:val="20"/>
                <w:szCs w:val="20"/>
                <w:lang w:eastAsia="tr-TR"/>
              </w:rPr>
              <w:t> Adı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İZMİR SU VE KANALİZASYON İDARESİ GENEL MÜDÜRLÜĞÜ (İZSU)</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b)</w:t>
            </w:r>
            <w:r w:rsidRPr="009D5A25">
              <w:rPr>
                <w:rFonts w:ascii="Helvetica" w:eastAsia="Times New Roman" w:hAnsi="Helvetica" w:cs="Helvetica"/>
                <w:color w:val="432F21"/>
                <w:sz w:val="20"/>
                <w:szCs w:val="20"/>
                <w:lang w:eastAsia="tr-TR"/>
              </w:rPr>
              <w:t> Adresi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 xml:space="preserve">Cumhuriyet </w:t>
            </w:r>
            <w:proofErr w:type="spellStart"/>
            <w:r w:rsidRPr="009D5A25">
              <w:rPr>
                <w:rFonts w:ascii="Helvetica" w:eastAsia="Times New Roman" w:hAnsi="Helvetica" w:cs="Helvetica"/>
                <w:b/>
                <w:bCs/>
                <w:color w:val="0062A8"/>
                <w:sz w:val="20"/>
                <w:szCs w:val="20"/>
                <w:lang w:eastAsia="tr-TR"/>
              </w:rPr>
              <w:t>Bulvari</w:t>
            </w:r>
            <w:proofErr w:type="spellEnd"/>
            <w:r w:rsidRPr="009D5A25">
              <w:rPr>
                <w:rFonts w:ascii="Helvetica" w:eastAsia="Times New Roman" w:hAnsi="Helvetica" w:cs="Helvetica"/>
                <w:b/>
                <w:bCs/>
                <w:color w:val="0062A8"/>
                <w:sz w:val="20"/>
                <w:szCs w:val="20"/>
                <w:lang w:eastAsia="tr-TR"/>
              </w:rPr>
              <w:t xml:space="preserve"> No:16 35250 KONAK/İZMİR</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c)</w:t>
            </w:r>
            <w:r w:rsidRPr="009D5A25">
              <w:rPr>
                <w:rFonts w:ascii="Helvetica" w:eastAsia="Times New Roman" w:hAnsi="Helvetica" w:cs="Helvetica"/>
                <w:color w:val="432F21"/>
                <w:sz w:val="20"/>
                <w:szCs w:val="20"/>
                <w:lang w:eastAsia="tr-TR"/>
              </w:rPr>
              <w:t> Telefon ve faks numarası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proofErr w:type="gramStart"/>
            <w:r w:rsidRPr="009D5A25">
              <w:rPr>
                <w:rFonts w:ascii="Helvetica" w:eastAsia="Times New Roman" w:hAnsi="Helvetica" w:cs="Helvetica"/>
                <w:b/>
                <w:bCs/>
                <w:color w:val="0062A8"/>
                <w:sz w:val="20"/>
                <w:szCs w:val="20"/>
                <w:lang w:eastAsia="tr-TR"/>
              </w:rPr>
              <w:t>2322951039</w:t>
            </w:r>
            <w:proofErr w:type="gramEnd"/>
            <w:r w:rsidRPr="009D5A25">
              <w:rPr>
                <w:rFonts w:ascii="Helvetica" w:eastAsia="Times New Roman" w:hAnsi="Helvetica" w:cs="Helvetica"/>
                <w:b/>
                <w:bCs/>
                <w:color w:val="0062A8"/>
                <w:sz w:val="20"/>
                <w:szCs w:val="20"/>
                <w:lang w:eastAsia="tr-TR"/>
              </w:rPr>
              <w:t xml:space="preserve"> - 2322932398</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ç)</w:t>
            </w:r>
            <w:r w:rsidRPr="009D5A25">
              <w:rPr>
                <w:rFonts w:ascii="Helvetica" w:eastAsia="Times New Roman" w:hAnsi="Helvetica" w:cs="Helvetica"/>
                <w:color w:val="432F21"/>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https://ekap.kik.gov.tr/EKAP/</w:t>
            </w:r>
          </w:p>
        </w:tc>
      </w:tr>
    </w:tbl>
    <w:p w:rsidR="009D5A25" w:rsidRPr="009D5A25" w:rsidRDefault="009D5A25" w:rsidP="009D5A25">
      <w:pPr>
        <w:spacing w:after="0" w:line="240" w:lineRule="auto"/>
        <w:rPr>
          <w:rFonts w:ascii="Times New Roman" w:eastAsia="Times New Roman" w:hAnsi="Times New Roman" w:cs="Times New Roman"/>
          <w:sz w:val="24"/>
          <w:szCs w:val="24"/>
          <w:lang w:eastAsia="tr-TR"/>
        </w:rPr>
      </w:pP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B04935"/>
          <w:sz w:val="20"/>
          <w:szCs w:val="20"/>
          <w:shd w:val="clear" w:color="auto" w:fill="EEEBE3"/>
          <w:lang w:eastAsia="tr-TR"/>
        </w:rPr>
        <w:t>2-İhale konusu hizmet alımın</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3345"/>
        <w:gridCol w:w="120"/>
        <w:gridCol w:w="5667"/>
      </w:tblGrid>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a)</w:t>
            </w:r>
            <w:r w:rsidRPr="009D5A25">
              <w:rPr>
                <w:rFonts w:ascii="Helvetica" w:eastAsia="Times New Roman" w:hAnsi="Helvetica" w:cs="Helvetica"/>
                <w:color w:val="432F21"/>
                <w:sz w:val="20"/>
                <w:szCs w:val="20"/>
                <w:lang w:eastAsia="tr-TR"/>
              </w:rPr>
              <w:t> Adı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İZMİR İLİ ŞEHRİN MUHTELİF CADDE, SOKAK VE BULVARLARINDA BULUNAN MEVCUT YAĞMURSUYU SİSTEMLERİNİN TEMİZLİĞİ İŞİ</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b)</w:t>
            </w:r>
            <w:r w:rsidRPr="009D5A25">
              <w:rPr>
                <w:rFonts w:ascii="Helvetica" w:eastAsia="Times New Roman" w:hAnsi="Helvetica" w:cs="Helvetica"/>
                <w:color w:val="432F21"/>
                <w:sz w:val="20"/>
                <w:szCs w:val="20"/>
                <w:lang w:eastAsia="tr-TR"/>
              </w:rPr>
              <w:t> Niteliği, türü ve miktarı</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Toplam 4 Kısımda; 462.000 metre Yağmursuyu Kaynaklı Sıra Izgara Temizliği (</w:t>
            </w:r>
            <w:proofErr w:type="gramStart"/>
            <w:r w:rsidRPr="009D5A25">
              <w:rPr>
                <w:rFonts w:ascii="Helvetica" w:eastAsia="Times New Roman" w:hAnsi="Helvetica" w:cs="Helvetica"/>
                <w:b/>
                <w:bCs/>
                <w:color w:val="0062A8"/>
                <w:sz w:val="20"/>
                <w:szCs w:val="20"/>
                <w:lang w:eastAsia="tr-TR"/>
              </w:rPr>
              <w:t>Kesit : 0</w:t>
            </w:r>
            <w:proofErr w:type="gramEnd"/>
            <w:r w:rsidRPr="009D5A25">
              <w:rPr>
                <w:rFonts w:ascii="Helvetica" w:eastAsia="Times New Roman" w:hAnsi="Helvetica" w:cs="Helvetica"/>
                <w:b/>
                <w:bCs/>
                <w:color w:val="0062A8"/>
                <w:sz w:val="20"/>
                <w:szCs w:val="20"/>
                <w:lang w:eastAsia="tr-TR"/>
              </w:rPr>
              <w:t>-3 m2), 10.750 metre U Kesitli Kapalı Yağmursuyu Hattı Temizliği ( Her Kesitte ), 512.000 adet Yağmursuyu Izgara Temizliği (Bağlantı Kolu Hariç), 27.250 adet Yağmursuyu Izgara Bağlantı Kolu Temizliği İşi</w:t>
            </w:r>
            <w:r w:rsidRPr="009D5A25">
              <w:rPr>
                <w:rFonts w:ascii="Helvetica" w:eastAsia="Times New Roman" w:hAnsi="Helvetica" w:cs="Helvetica"/>
                <w:b/>
                <w:bCs/>
                <w:color w:val="0062A8"/>
                <w:sz w:val="20"/>
                <w:szCs w:val="20"/>
                <w:lang w:eastAsia="tr-TR"/>
              </w:rPr>
              <w:br/>
              <w:t xml:space="preserve">Ayrıntılı bilgiye </w:t>
            </w:r>
            <w:proofErr w:type="spellStart"/>
            <w:r w:rsidRPr="009D5A25">
              <w:rPr>
                <w:rFonts w:ascii="Helvetica" w:eastAsia="Times New Roman" w:hAnsi="Helvetica" w:cs="Helvetica"/>
                <w:b/>
                <w:bCs/>
                <w:color w:val="0062A8"/>
                <w:sz w:val="20"/>
                <w:szCs w:val="20"/>
                <w:lang w:eastAsia="tr-TR"/>
              </w:rPr>
              <w:t>EKAP’ta</w:t>
            </w:r>
            <w:proofErr w:type="spellEnd"/>
            <w:r w:rsidRPr="009D5A2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c)</w:t>
            </w:r>
            <w:r w:rsidRPr="009D5A25">
              <w:rPr>
                <w:rFonts w:ascii="Helvetica" w:eastAsia="Times New Roman" w:hAnsi="Helvetica" w:cs="Helvetica"/>
                <w:color w:val="432F21"/>
                <w:sz w:val="20"/>
                <w:szCs w:val="20"/>
                <w:lang w:eastAsia="tr-TR"/>
              </w:rPr>
              <w:t> Yapılacağı/teslim edileceği yer</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İzmir İli Konak, Balçova, Narlıdere, Güzelbahçe, Buca, Karabağlar, Gaziemir, Karşıyaka, Çiğli, Bornova, Bayraklı ve Kemalpaşa İlçeleri</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ç)</w:t>
            </w:r>
            <w:r w:rsidRPr="009D5A25">
              <w:rPr>
                <w:rFonts w:ascii="Helvetica" w:eastAsia="Times New Roman" w:hAnsi="Helvetica" w:cs="Helvetica"/>
                <w:color w:val="432F21"/>
                <w:sz w:val="20"/>
                <w:szCs w:val="20"/>
                <w:lang w:eastAsia="tr-TR"/>
              </w:rPr>
              <w:t> Süresi/teslim tarihi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İşe başlama tarihinden itibaren </w:t>
            </w:r>
            <w:r w:rsidRPr="009D5A25">
              <w:rPr>
                <w:rFonts w:ascii="Helvetica" w:eastAsia="Times New Roman" w:hAnsi="Helvetica" w:cs="Helvetica"/>
                <w:b/>
                <w:bCs/>
                <w:color w:val="0062A8"/>
                <w:sz w:val="20"/>
                <w:szCs w:val="20"/>
                <w:lang w:eastAsia="tr-TR"/>
              </w:rPr>
              <w:t>720(</w:t>
            </w:r>
            <w:proofErr w:type="spellStart"/>
            <w:r w:rsidRPr="009D5A25">
              <w:rPr>
                <w:rFonts w:ascii="Helvetica" w:eastAsia="Times New Roman" w:hAnsi="Helvetica" w:cs="Helvetica"/>
                <w:b/>
                <w:bCs/>
                <w:color w:val="0062A8"/>
                <w:sz w:val="20"/>
                <w:szCs w:val="20"/>
                <w:lang w:eastAsia="tr-TR"/>
              </w:rPr>
              <w:t>YediYüzYirmi</w:t>
            </w:r>
            <w:proofErr w:type="spellEnd"/>
            <w:r w:rsidRPr="009D5A25">
              <w:rPr>
                <w:rFonts w:ascii="Helvetica" w:eastAsia="Times New Roman" w:hAnsi="Helvetica" w:cs="Helvetica"/>
                <w:b/>
                <w:bCs/>
                <w:color w:val="0062A8"/>
                <w:sz w:val="20"/>
                <w:szCs w:val="20"/>
                <w:lang w:eastAsia="tr-TR"/>
              </w:rPr>
              <w:t>) gündür</w:t>
            </w:r>
          </w:p>
        </w:tc>
      </w:tr>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d)</w:t>
            </w:r>
            <w:r w:rsidRPr="009D5A25">
              <w:rPr>
                <w:rFonts w:ascii="Helvetica" w:eastAsia="Times New Roman" w:hAnsi="Helvetica" w:cs="Helvetica"/>
                <w:color w:val="432F21"/>
                <w:sz w:val="20"/>
                <w:szCs w:val="20"/>
                <w:lang w:eastAsia="tr-TR"/>
              </w:rPr>
              <w:t> İşe başlama tarihi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Sözleşmenin imzalandığı tarihten itibaren </w:t>
            </w:r>
            <w:r w:rsidRPr="009D5A25">
              <w:rPr>
                <w:rFonts w:ascii="Helvetica" w:eastAsia="Times New Roman" w:hAnsi="Helvetica" w:cs="Helvetica"/>
                <w:b/>
                <w:bCs/>
                <w:color w:val="0062A8"/>
                <w:sz w:val="20"/>
                <w:szCs w:val="20"/>
                <w:lang w:eastAsia="tr-TR"/>
              </w:rPr>
              <w:t>10</w:t>
            </w:r>
            <w:r w:rsidRPr="009D5A25">
              <w:rPr>
                <w:rFonts w:ascii="Helvetica" w:eastAsia="Times New Roman" w:hAnsi="Helvetica" w:cs="Helvetica"/>
                <w:color w:val="432F21"/>
                <w:sz w:val="20"/>
                <w:szCs w:val="20"/>
                <w:lang w:eastAsia="tr-TR"/>
              </w:rPr>
              <w:t> gün içinde işe başlanacaktır.</w:t>
            </w:r>
          </w:p>
        </w:tc>
      </w:tr>
    </w:tbl>
    <w:p w:rsidR="009D5A25" w:rsidRPr="009D5A25" w:rsidRDefault="009D5A25" w:rsidP="009D5A25">
      <w:pPr>
        <w:spacing w:after="0" w:line="240" w:lineRule="auto"/>
        <w:rPr>
          <w:rFonts w:ascii="Times New Roman" w:eastAsia="Times New Roman" w:hAnsi="Times New Roman" w:cs="Times New Roman"/>
          <w:sz w:val="24"/>
          <w:szCs w:val="24"/>
          <w:lang w:eastAsia="tr-TR"/>
        </w:rPr>
      </w:pP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B04935"/>
          <w:sz w:val="20"/>
          <w:szCs w:val="20"/>
          <w:shd w:val="clear" w:color="auto" w:fill="EEEBE3"/>
          <w:lang w:eastAsia="tr-TR"/>
        </w:rPr>
        <w:t>3-İhalenin</w:t>
      </w: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5726"/>
        <w:gridCol w:w="120"/>
        <w:gridCol w:w="3286"/>
      </w:tblGrid>
      <w:tr w:rsidR="009D5A25" w:rsidRPr="009D5A25" w:rsidTr="009D5A25">
        <w:trPr>
          <w:tblCellSpacing w:w="15" w:type="dxa"/>
        </w:trPr>
        <w:tc>
          <w:tcPr>
            <w:tcW w:w="3300" w:type="dxa"/>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a)</w:t>
            </w:r>
            <w:r w:rsidRPr="009D5A25">
              <w:rPr>
                <w:rFonts w:ascii="Helvetica" w:eastAsia="Times New Roman" w:hAnsi="Helvetica" w:cs="Helvetica"/>
                <w:color w:val="432F21"/>
                <w:sz w:val="20"/>
                <w:szCs w:val="20"/>
                <w:lang w:eastAsia="tr-TR"/>
              </w:rPr>
              <w:t> İhale (son teklif verme) tarih ve saati</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 xml:space="preserve">23.05.2025 - </w:t>
            </w:r>
            <w:proofErr w:type="gramStart"/>
            <w:r w:rsidRPr="009D5A25">
              <w:rPr>
                <w:rFonts w:ascii="Helvetica" w:eastAsia="Times New Roman" w:hAnsi="Helvetica" w:cs="Helvetica"/>
                <w:b/>
                <w:bCs/>
                <w:color w:val="0062A8"/>
                <w:sz w:val="20"/>
                <w:szCs w:val="20"/>
                <w:lang w:eastAsia="tr-TR"/>
              </w:rPr>
              <w:t>11:00</w:t>
            </w:r>
            <w:proofErr w:type="gramEnd"/>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b)</w:t>
            </w:r>
            <w:r w:rsidRPr="009D5A25">
              <w:rPr>
                <w:rFonts w:ascii="Helvetica" w:eastAsia="Times New Roman" w:hAnsi="Helvetica" w:cs="Helvetica"/>
                <w:color w:val="432F21"/>
                <w:sz w:val="20"/>
                <w:szCs w:val="20"/>
                <w:lang w:eastAsia="tr-TR"/>
              </w:rPr>
              <w:t> İhale komisyonunun toplantı yeri (e-tekliflerin açılacağı adres)</w:t>
            </w:r>
          </w:p>
        </w:tc>
        <w:tc>
          <w:tcPr>
            <w:tcW w:w="50" w:type="pct"/>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w:t>
            </w:r>
          </w:p>
        </w:tc>
        <w:tc>
          <w:tcPr>
            <w:tcW w:w="0" w:type="auto"/>
            <w:tcBorders>
              <w:top w:val="nil"/>
              <w:left w:val="nil"/>
              <w:bottom w:val="nil"/>
              <w:right w:val="nil"/>
            </w:tcBorders>
            <w:shd w:val="clear" w:color="auto" w:fill="EEEBE3"/>
            <w:tcMar>
              <w:top w:w="45" w:type="dxa"/>
              <w:left w:w="0" w:type="dxa"/>
              <w:bottom w:w="0" w:type="dxa"/>
              <w:right w:w="0" w:type="dxa"/>
            </w:tcMa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0062A8"/>
                <w:sz w:val="20"/>
                <w:szCs w:val="20"/>
                <w:lang w:eastAsia="tr-TR"/>
              </w:rPr>
              <w:t>İZSU Genel Müdürlüğü Cumhuriyet Bulvarı No:16 K:3 Konak/İZMİR</w:t>
            </w:r>
          </w:p>
        </w:tc>
      </w:tr>
    </w:tbl>
    <w:p w:rsidR="009D5A25" w:rsidRPr="009D5A25" w:rsidRDefault="009D5A25" w:rsidP="009D5A25">
      <w:pPr>
        <w:spacing w:after="0" w:line="240" w:lineRule="auto"/>
        <w:rPr>
          <w:rFonts w:ascii="Times New Roman" w:eastAsia="Times New Roman" w:hAnsi="Times New Roman" w:cs="Times New Roman"/>
          <w:sz w:val="24"/>
          <w:szCs w:val="24"/>
          <w:lang w:eastAsia="tr-TR"/>
        </w:rPr>
      </w:pP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 İhaleye katılabilme şartları ve istenilen belgeler ile yeterlik değerlendirmesinde uygulanacak kriterler:</w:t>
      </w:r>
      <w:r w:rsidRPr="009D5A25">
        <w:rPr>
          <w:rFonts w:ascii="Helvetica" w:eastAsia="Times New Roman" w:hAnsi="Helvetica" w:cs="Helvetica"/>
          <w:color w:val="432F21"/>
          <w:sz w:val="20"/>
          <w:szCs w:val="20"/>
          <w:lang w:eastAsia="tr-TR"/>
        </w:rPr>
        <w:br/>
      </w:r>
      <w:proofErr w:type="gramStart"/>
      <w:r w:rsidRPr="009D5A25">
        <w:rPr>
          <w:rFonts w:ascii="Helvetica" w:eastAsia="Times New Roman" w:hAnsi="Helvetica" w:cs="Helvetica"/>
          <w:b/>
          <w:bCs/>
          <w:color w:val="432F21"/>
          <w:sz w:val="20"/>
          <w:szCs w:val="20"/>
          <w:shd w:val="clear" w:color="auto" w:fill="EEEBE3"/>
          <w:lang w:eastAsia="tr-TR"/>
        </w:rPr>
        <w:t>4.1</w:t>
      </w:r>
      <w:proofErr w:type="gramEnd"/>
      <w:r w:rsidRPr="009D5A25">
        <w:rPr>
          <w:rFonts w:ascii="Helvetica" w:eastAsia="Times New Roman" w:hAnsi="Helvetica" w:cs="Helvetica"/>
          <w:b/>
          <w:bCs/>
          <w:color w:val="432F21"/>
          <w:sz w:val="20"/>
          <w:szCs w:val="20"/>
          <w:shd w:val="clear" w:color="auto" w:fill="EEEBE3"/>
          <w:lang w:eastAsia="tr-TR"/>
        </w:rPr>
        <w:t>.</w:t>
      </w:r>
      <w:r w:rsidRPr="009D5A25">
        <w:rPr>
          <w:rFonts w:ascii="Helvetica" w:eastAsia="Times New Roman" w:hAnsi="Helvetica" w:cs="Helvetica"/>
          <w:color w:val="432F21"/>
          <w:sz w:val="20"/>
          <w:szCs w:val="20"/>
          <w:shd w:val="clear" w:color="auto" w:fill="EEEBE3"/>
          <w:lang w:eastAsia="tr-TR"/>
        </w:rPr>
        <w:t> İsteklilerin ihaleye katılabilmeleri için aşağıda sayılan belgeler ve yeterlik kriterleri ile fiyat dışı unsurlara ilişkin bilgileri e-teklifleri kapsamında beyan etmeleri gerekmektedir.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4.1.2.</w:t>
      </w:r>
      <w:r w:rsidRPr="009D5A25">
        <w:rPr>
          <w:rFonts w:ascii="Helvetica" w:eastAsia="Times New Roman" w:hAnsi="Helvetica" w:cs="Helvetica"/>
          <w:color w:val="432F21"/>
          <w:sz w:val="20"/>
          <w:szCs w:val="20"/>
          <w:shd w:val="clear" w:color="auto" w:fill="EEEBE3"/>
          <w:lang w:eastAsia="tr-TR"/>
        </w:rPr>
        <w:t> Teklif vermeye yetkili olduğunu gösteren bilgiler;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4.1.2.1.</w:t>
      </w:r>
      <w:r w:rsidRPr="009D5A25">
        <w:rPr>
          <w:rFonts w:ascii="Helvetica" w:eastAsia="Times New Roman" w:hAnsi="Helvetica" w:cs="Helvetica"/>
          <w:color w:val="432F21"/>
          <w:sz w:val="20"/>
          <w:szCs w:val="20"/>
          <w:shd w:val="clear" w:color="auto" w:fill="EEEBE3"/>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5A25">
        <w:rPr>
          <w:rFonts w:ascii="Helvetica" w:eastAsia="Times New Roman" w:hAnsi="Helvetica" w:cs="Helvetica"/>
          <w:color w:val="432F21"/>
          <w:sz w:val="20"/>
          <w:szCs w:val="20"/>
          <w:shd w:val="clear" w:color="auto" w:fill="EEEBE3"/>
          <w:lang w:eastAsia="tr-TR"/>
        </w:rPr>
        <w:t>EKAP’tan</w:t>
      </w:r>
      <w:proofErr w:type="spellEnd"/>
      <w:r w:rsidRPr="009D5A25">
        <w:rPr>
          <w:rFonts w:ascii="Helvetica" w:eastAsia="Times New Roman" w:hAnsi="Helvetica" w:cs="Helvetica"/>
          <w:color w:val="432F21"/>
          <w:sz w:val="20"/>
          <w:szCs w:val="20"/>
          <w:shd w:val="clear" w:color="auto" w:fill="EEEBE3"/>
          <w:lang w:eastAsia="tr-TR"/>
        </w:rPr>
        <w:t xml:space="preserve"> alınır.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4.1.3.</w:t>
      </w:r>
      <w:r w:rsidRPr="009D5A25">
        <w:rPr>
          <w:rFonts w:ascii="Helvetica" w:eastAsia="Times New Roman" w:hAnsi="Helvetica" w:cs="Helvetica"/>
          <w:color w:val="432F21"/>
          <w:sz w:val="20"/>
          <w:szCs w:val="20"/>
          <w:shd w:val="clear" w:color="auto" w:fill="EEEBE3"/>
          <w:lang w:eastAsia="tr-TR"/>
        </w:rPr>
        <w:t> Şekli ve içeriği İdari Şartnamede belirlenen teklif mektubu.</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4.1.4.</w:t>
      </w:r>
      <w:r w:rsidRPr="009D5A25">
        <w:rPr>
          <w:rFonts w:ascii="Helvetica" w:eastAsia="Times New Roman" w:hAnsi="Helvetica" w:cs="Helvetica"/>
          <w:color w:val="432F21"/>
          <w:sz w:val="20"/>
          <w:szCs w:val="20"/>
          <w:shd w:val="clear" w:color="auto" w:fill="EEEBE3"/>
          <w:lang w:eastAsia="tr-TR"/>
        </w:rPr>
        <w:t> Şekli ve içeriği İdari Şartnamede belirlenen geçici teminat bilgileri.</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4.1.5</w:t>
      </w:r>
      <w:r w:rsidRPr="009D5A25">
        <w:rPr>
          <w:rFonts w:ascii="Helvetica" w:eastAsia="Times New Roman" w:hAnsi="Helvetica" w:cs="Helvetica"/>
          <w:color w:val="432F21"/>
          <w:sz w:val="20"/>
          <w:szCs w:val="20"/>
          <w:shd w:val="clear" w:color="auto" w:fill="EEEBE3"/>
          <w:lang w:eastAsia="tr-TR"/>
        </w:rPr>
        <w:t> İhale konusu alımın tamamı veya bir kısmı alt yüklenicilere yaptırılamaz.</w:t>
      </w:r>
      <w:r w:rsidRPr="009D5A25">
        <w:rPr>
          <w:rFonts w:ascii="Helvetica" w:eastAsia="Times New Roman" w:hAnsi="Helvetica" w:cs="Helvetica"/>
          <w:color w:val="432F21"/>
          <w:sz w:val="20"/>
          <w:szCs w:val="20"/>
          <w:lang w:eastAsia="tr-TR"/>
        </w:rPr>
        <w:br/>
      </w:r>
      <w:proofErr w:type="gramStart"/>
      <w:r w:rsidRPr="009D5A25">
        <w:rPr>
          <w:rFonts w:ascii="Helvetica" w:eastAsia="Times New Roman" w:hAnsi="Helvetica" w:cs="Helvetica"/>
          <w:b/>
          <w:bCs/>
          <w:color w:val="432F21"/>
          <w:sz w:val="20"/>
          <w:szCs w:val="20"/>
          <w:shd w:val="clear" w:color="auto" w:fill="EEEBE3"/>
          <w:lang w:eastAsia="tr-TR"/>
        </w:rPr>
        <w:t>4.1.6</w:t>
      </w:r>
      <w:r w:rsidRPr="009D5A25">
        <w:rPr>
          <w:rFonts w:ascii="Helvetica" w:eastAsia="Times New Roman" w:hAnsi="Helvetica" w:cs="Helvetica"/>
          <w:color w:val="432F21"/>
          <w:sz w:val="20"/>
          <w:szCs w:val="20"/>
          <w:shd w:val="clear" w:color="auto" w:fill="EEEBE3"/>
          <w:lang w:eastAsia="tr-TR"/>
        </w:rPr>
        <w:t xml:space="preserve"> Tüzel kişi tarafından iş deneyimini göstermek üzere sunulan belgenin, tüzel kişiliğin yarısından </w:t>
      </w:r>
      <w:r w:rsidRPr="009D5A25">
        <w:rPr>
          <w:rFonts w:ascii="Helvetica" w:eastAsia="Times New Roman" w:hAnsi="Helvetica" w:cs="Helvetica"/>
          <w:color w:val="432F21"/>
          <w:sz w:val="20"/>
          <w:szCs w:val="20"/>
          <w:shd w:val="clear" w:color="auto" w:fill="EEEBE3"/>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9132"/>
      </w:tblGrid>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 xml:space="preserve">4.2. Ekonomik ve mali yeterliğe ilişkin belgeler ve bu belgelerin taşıması gereken </w:t>
            </w:r>
            <w:proofErr w:type="gramStart"/>
            <w:r w:rsidRPr="009D5A25">
              <w:rPr>
                <w:rFonts w:ascii="Helvetica" w:eastAsia="Times New Roman" w:hAnsi="Helvetica" w:cs="Helvetica"/>
                <w:b/>
                <w:bCs/>
                <w:color w:val="432F21"/>
                <w:sz w:val="20"/>
                <w:szCs w:val="20"/>
                <w:lang w:eastAsia="tr-TR"/>
              </w:rPr>
              <w:t>kriterler</w:t>
            </w:r>
            <w:proofErr w:type="gramEnd"/>
            <w:r w:rsidRPr="009D5A25">
              <w:rPr>
                <w:rFonts w:ascii="Helvetica" w:eastAsia="Times New Roman" w:hAnsi="Helvetica" w:cs="Helvetica"/>
                <w:b/>
                <w:bCs/>
                <w:color w:val="432F21"/>
                <w:sz w:val="20"/>
                <w:szCs w:val="20"/>
                <w:lang w:eastAsia="tr-TR"/>
              </w:rPr>
              <w:t>:</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 xml:space="preserve">4.2.1. İsteklinin ihalenin yapıldığı yıldan önceki yıla ait </w:t>
            </w:r>
            <w:proofErr w:type="gramStart"/>
            <w:r w:rsidRPr="009D5A25">
              <w:rPr>
                <w:rFonts w:ascii="Helvetica" w:eastAsia="Times New Roman" w:hAnsi="Helvetica" w:cs="Helvetica"/>
                <w:b/>
                <w:bCs/>
                <w:color w:val="432F21"/>
                <w:sz w:val="20"/>
                <w:szCs w:val="20"/>
                <w:lang w:eastAsia="tr-TR"/>
              </w:rPr>
              <w:t>yıl sonu</w:t>
            </w:r>
            <w:proofErr w:type="gramEnd"/>
            <w:r w:rsidRPr="009D5A25">
              <w:rPr>
                <w:rFonts w:ascii="Helvetica" w:eastAsia="Times New Roman" w:hAnsi="Helvetica" w:cs="Helvetica"/>
                <w:b/>
                <w:bCs/>
                <w:color w:val="432F21"/>
                <w:sz w:val="20"/>
                <w:szCs w:val="20"/>
                <w:lang w:eastAsia="tr-TR"/>
              </w:rPr>
              <w:t xml:space="preserve"> bilanço bilgileri:</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Sunulan bilanço veya eşdeğer belgelerde;</w:t>
            </w:r>
            <w:r w:rsidRPr="009D5A25">
              <w:rPr>
                <w:rFonts w:ascii="Helvetica" w:eastAsia="Times New Roman" w:hAnsi="Helvetica" w:cs="Helvetica"/>
                <w:color w:val="432F21"/>
                <w:sz w:val="20"/>
                <w:szCs w:val="20"/>
                <w:lang w:eastAsia="tr-TR"/>
              </w:rPr>
              <w:br/>
              <w:t>a) Cari oranın (dönen varlıklar/kısa vadeli borçlar) en az 0,75 olduğunu,</w:t>
            </w:r>
            <w:r w:rsidRPr="009D5A25">
              <w:rPr>
                <w:rFonts w:ascii="Helvetica" w:eastAsia="Times New Roman" w:hAnsi="Helvetica" w:cs="Helvetica"/>
                <w:color w:val="432F21"/>
                <w:sz w:val="20"/>
                <w:szCs w:val="20"/>
                <w:lang w:eastAsia="tr-TR"/>
              </w:rPr>
              <w:br/>
              <w:t>b) Öz kaynak oranının (öz kaynaklar/toplam aktif) en az 0,15 olduğunu,</w:t>
            </w:r>
            <w:r w:rsidRPr="009D5A25">
              <w:rPr>
                <w:rFonts w:ascii="Helvetica" w:eastAsia="Times New Roman" w:hAnsi="Helvetica" w:cs="Helvetica"/>
                <w:color w:val="432F21"/>
                <w:sz w:val="20"/>
                <w:szCs w:val="20"/>
                <w:lang w:eastAsia="tr-TR"/>
              </w:rPr>
              <w:br/>
              <w:t xml:space="preserve">c) Kısa vadeli banka borçlarının öz kaynaklara oranının 0,50’den küçük olduğunu ve belirtilen üç kriterin birlikte sağlandığını göstermek üzere </w:t>
            </w:r>
            <w:proofErr w:type="gramStart"/>
            <w:r w:rsidRPr="009D5A25">
              <w:rPr>
                <w:rFonts w:ascii="Helvetica" w:eastAsia="Times New Roman" w:hAnsi="Helvetica" w:cs="Helvetica"/>
                <w:color w:val="432F21"/>
                <w:sz w:val="20"/>
                <w:szCs w:val="20"/>
                <w:lang w:eastAsia="tr-TR"/>
              </w:rPr>
              <w:t>yıl sonu</w:t>
            </w:r>
            <w:proofErr w:type="gramEnd"/>
            <w:r w:rsidRPr="009D5A25">
              <w:rPr>
                <w:rFonts w:ascii="Helvetica" w:eastAsia="Times New Roman" w:hAnsi="Helvetica" w:cs="Helvetica"/>
                <w:color w:val="432F21"/>
                <w:sz w:val="20"/>
                <w:szCs w:val="20"/>
                <w:lang w:eastAsia="tr-TR"/>
              </w:rPr>
              <w:t xml:space="preserve"> bilanço belgelerine ilişkin bilgileri belirtebilirler.</w:t>
            </w:r>
            <w:r w:rsidRPr="009D5A25">
              <w:rPr>
                <w:rFonts w:ascii="Helvetica" w:eastAsia="Times New Roman" w:hAnsi="Helvetica" w:cs="Helvetica"/>
                <w:color w:val="432F21"/>
                <w:sz w:val="20"/>
                <w:szCs w:val="20"/>
                <w:lang w:eastAsia="tr-TR"/>
              </w:rPr>
              <w:br/>
              <w:t xml:space="preserve">Yukarıda belirtilen </w:t>
            </w:r>
            <w:proofErr w:type="gramStart"/>
            <w:r w:rsidRPr="009D5A25">
              <w:rPr>
                <w:rFonts w:ascii="Helvetica" w:eastAsia="Times New Roman" w:hAnsi="Helvetica" w:cs="Helvetica"/>
                <w:color w:val="432F21"/>
                <w:sz w:val="20"/>
                <w:szCs w:val="20"/>
                <w:lang w:eastAsia="tr-TR"/>
              </w:rPr>
              <w:t>kriterleri</w:t>
            </w:r>
            <w:proofErr w:type="gramEnd"/>
            <w:r w:rsidRPr="009D5A25">
              <w:rPr>
                <w:rFonts w:ascii="Helvetica" w:eastAsia="Times New Roman" w:hAnsi="Helvetica" w:cs="Helvetica"/>
                <w:color w:val="432F21"/>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9D5A25">
              <w:rPr>
                <w:rFonts w:ascii="Helvetica" w:eastAsia="Times New Roman" w:hAnsi="Helvetica" w:cs="Helvetica"/>
                <w:color w:val="432F21"/>
                <w:sz w:val="20"/>
                <w:szCs w:val="20"/>
                <w:lang w:eastAsia="tr-TR"/>
              </w:rPr>
              <w:t>kriterlerinin</w:t>
            </w:r>
            <w:proofErr w:type="gramEnd"/>
            <w:r w:rsidRPr="009D5A25">
              <w:rPr>
                <w:rFonts w:ascii="Helvetica" w:eastAsia="Times New Roman" w:hAnsi="Helvetica" w:cs="Helvetica"/>
                <w:color w:val="432F21"/>
                <w:sz w:val="20"/>
                <w:szCs w:val="20"/>
                <w:lang w:eastAsia="tr-TR"/>
              </w:rPr>
              <w:t xml:space="preserve"> sağlanıp sağlanmadığına bakılır.</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4.2.2. İş hacmini gösteren belgeler:</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a) İhalenin yapıldığı yıldan önceki yıla ait toplam ciroyu gösteren gelir tablosu,</w:t>
            </w:r>
            <w:r w:rsidRPr="009D5A25">
              <w:rPr>
                <w:rFonts w:ascii="Helvetica" w:eastAsia="Times New Roman" w:hAnsi="Helvetica" w:cs="Helvetica"/>
                <w:color w:val="432F21"/>
                <w:sz w:val="20"/>
                <w:szCs w:val="20"/>
                <w:lang w:eastAsia="tr-TR"/>
              </w:rPr>
              <w:br/>
              <w:t>b) Hizmet işleri ile ilgili ciro tutarını gösteren belgeler,</w:t>
            </w:r>
            <w:r w:rsidRPr="009D5A25">
              <w:rPr>
                <w:rFonts w:ascii="Helvetica" w:eastAsia="Times New Roman" w:hAnsi="Helvetica" w:cs="Helvetica"/>
                <w:color w:val="432F21"/>
                <w:sz w:val="20"/>
                <w:szCs w:val="20"/>
                <w:lang w:eastAsia="tr-TR"/>
              </w:rPr>
              <w:br/>
              <w:t>Bu belgelerden birinin sunulması yeterlidir.</w:t>
            </w:r>
            <w:r w:rsidRPr="009D5A25">
              <w:rPr>
                <w:rFonts w:ascii="Helvetica" w:eastAsia="Times New Roman" w:hAnsi="Helvetica" w:cs="Helvetica"/>
                <w:color w:val="432F21"/>
                <w:sz w:val="20"/>
                <w:szCs w:val="20"/>
                <w:lang w:eastAsia="tr-TR"/>
              </w:rPr>
              <w:br/>
              <w:t xml:space="preserve">Toplam cironun teklif edilen bedelin %20’sinden, hizmet işleri ile ilgili cironun ise teklif edilen bedelin %12'sinden az olmaması gerekir. Bu </w:t>
            </w:r>
            <w:proofErr w:type="gramStart"/>
            <w:r w:rsidRPr="009D5A25">
              <w:rPr>
                <w:rFonts w:ascii="Helvetica" w:eastAsia="Times New Roman" w:hAnsi="Helvetica" w:cs="Helvetica"/>
                <w:color w:val="432F21"/>
                <w:sz w:val="20"/>
                <w:szCs w:val="20"/>
                <w:lang w:eastAsia="tr-TR"/>
              </w:rPr>
              <w:t>kriterlerden</w:t>
            </w:r>
            <w:proofErr w:type="gramEnd"/>
            <w:r w:rsidRPr="009D5A25">
              <w:rPr>
                <w:rFonts w:ascii="Helvetica" w:eastAsia="Times New Roman" w:hAnsi="Helvetica" w:cs="Helvetica"/>
                <w:color w:val="432F21"/>
                <w:sz w:val="20"/>
                <w:szCs w:val="20"/>
                <w:lang w:eastAsia="tr-TR"/>
              </w:rPr>
              <w:t xml:space="preserve"> herhangi birini sağlayan ve sağladığı kritere ilişkin belgeyi sunan istekli yeterli kabul edilir.</w:t>
            </w:r>
            <w:r w:rsidRPr="009D5A25">
              <w:rPr>
                <w:rFonts w:ascii="Helvetica" w:eastAsia="Times New Roman" w:hAnsi="Helvetica" w:cs="Helvetica"/>
                <w:color w:val="432F21"/>
                <w:sz w:val="20"/>
                <w:szCs w:val="20"/>
                <w:lang w:eastAsia="tr-TR"/>
              </w:rPr>
              <w:br/>
              <w:t xml:space="preserve">Bu </w:t>
            </w:r>
            <w:proofErr w:type="gramStart"/>
            <w:r w:rsidRPr="009D5A25">
              <w:rPr>
                <w:rFonts w:ascii="Helvetica" w:eastAsia="Times New Roman" w:hAnsi="Helvetica" w:cs="Helvetica"/>
                <w:color w:val="432F21"/>
                <w:sz w:val="20"/>
                <w:szCs w:val="20"/>
                <w:lang w:eastAsia="tr-TR"/>
              </w:rPr>
              <w:t>kriterleri</w:t>
            </w:r>
            <w:proofErr w:type="gramEnd"/>
            <w:r w:rsidRPr="009D5A25">
              <w:rPr>
                <w:rFonts w:ascii="Helvetica" w:eastAsia="Times New Roman" w:hAnsi="Helvetica" w:cs="Helvetica"/>
                <w:color w:val="432F21"/>
                <w:sz w:val="20"/>
                <w:szCs w:val="20"/>
                <w:lang w:eastAsia="tr-TR"/>
              </w:rPr>
              <w:t xml:space="preserve"> bir önceki yılda sağlayamayanlar, son iki yıla ait belgelerini sunabilirler. Bu takdirde son iki yılın parasal tutarlarının ortalaması üzerinden yeterlik </w:t>
            </w:r>
            <w:proofErr w:type="gramStart"/>
            <w:r w:rsidRPr="009D5A25">
              <w:rPr>
                <w:rFonts w:ascii="Helvetica" w:eastAsia="Times New Roman" w:hAnsi="Helvetica" w:cs="Helvetica"/>
                <w:color w:val="432F21"/>
                <w:sz w:val="20"/>
                <w:szCs w:val="20"/>
                <w:lang w:eastAsia="tr-TR"/>
              </w:rPr>
              <w:t>kriterlerinin</w:t>
            </w:r>
            <w:proofErr w:type="gramEnd"/>
            <w:r w:rsidRPr="009D5A25">
              <w:rPr>
                <w:rFonts w:ascii="Helvetica" w:eastAsia="Times New Roman" w:hAnsi="Helvetica" w:cs="Helvetica"/>
                <w:color w:val="432F21"/>
                <w:sz w:val="20"/>
                <w:szCs w:val="20"/>
                <w:lang w:eastAsia="tr-TR"/>
              </w:rPr>
              <w:t xml:space="preserve"> sağlanıp sağlanamadığına bakılır.</w:t>
            </w:r>
          </w:p>
        </w:tc>
      </w:tr>
    </w:tbl>
    <w:p w:rsidR="009D5A25" w:rsidRPr="009D5A25" w:rsidRDefault="009D5A25" w:rsidP="009D5A2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9132"/>
      </w:tblGrid>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 xml:space="preserve">4.3. Mesleki ve teknik yeterliğe ilişkin belgeler ve bu belgelerin taşıması gereken </w:t>
            </w:r>
            <w:proofErr w:type="gramStart"/>
            <w:r w:rsidRPr="009D5A25">
              <w:rPr>
                <w:rFonts w:ascii="Helvetica" w:eastAsia="Times New Roman" w:hAnsi="Helvetica" w:cs="Helvetica"/>
                <w:b/>
                <w:bCs/>
                <w:color w:val="432F21"/>
                <w:sz w:val="20"/>
                <w:szCs w:val="20"/>
                <w:lang w:eastAsia="tr-TR"/>
              </w:rPr>
              <w:t>kriterler</w:t>
            </w:r>
            <w:proofErr w:type="gramEnd"/>
            <w:r w:rsidRPr="009D5A25">
              <w:rPr>
                <w:rFonts w:ascii="Helvetica" w:eastAsia="Times New Roman" w:hAnsi="Helvetica" w:cs="Helvetica"/>
                <w:b/>
                <w:bCs/>
                <w:color w:val="432F21"/>
                <w:sz w:val="20"/>
                <w:szCs w:val="20"/>
                <w:lang w:eastAsia="tr-TR"/>
              </w:rPr>
              <w:t>:</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4.3.1. İş deneyimini gösteren belgelere ilişkin bilgiler:</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Son beş yıl içinde bedel içeren bir sözleşme kapsamında kabul işlemleri tamamlanan ve teklif edilen bedelin </w:t>
            </w:r>
            <w:r w:rsidRPr="009D5A25">
              <w:rPr>
                <w:rFonts w:ascii="Helvetica" w:eastAsia="Times New Roman" w:hAnsi="Helvetica" w:cs="Helvetica"/>
                <w:b/>
                <w:bCs/>
                <w:color w:val="0062A8"/>
                <w:sz w:val="20"/>
                <w:szCs w:val="20"/>
                <w:lang w:eastAsia="tr-TR"/>
              </w:rPr>
              <w:t>% 35</w:t>
            </w:r>
            <w:r w:rsidRPr="009D5A25">
              <w:rPr>
                <w:rFonts w:ascii="Helvetica" w:eastAsia="Times New Roman" w:hAnsi="Helvetica" w:cs="Helvetica"/>
                <w:color w:val="432F21"/>
                <w:sz w:val="20"/>
                <w:szCs w:val="20"/>
                <w:lang w:eastAsia="tr-TR"/>
              </w:rPr>
              <w:t> oranından az olmamak üzere, ihale konusu iş veya benzer işlere ilişkin iş deneyimini gösteren belgeler veya teknolojik ürün deneyim belgesi.</w:t>
            </w:r>
          </w:p>
        </w:tc>
      </w:tr>
    </w:tbl>
    <w:p w:rsidR="009D5A25" w:rsidRPr="009D5A25" w:rsidRDefault="009D5A25" w:rsidP="009D5A2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EEEBE3"/>
        <w:tblCellMar>
          <w:top w:w="15" w:type="dxa"/>
          <w:left w:w="15" w:type="dxa"/>
          <w:bottom w:w="15" w:type="dxa"/>
          <w:right w:w="15" w:type="dxa"/>
        </w:tblCellMar>
        <w:tblLook w:val="04A0" w:firstRow="1" w:lastRow="0" w:firstColumn="1" w:lastColumn="0" w:noHBand="0" w:noVBand="1"/>
      </w:tblPr>
      <w:tblGrid>
        <w:gridCol w:w="9132"/>
      </w:tblGrid>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4.4. Bu ihalede benzer iş olarak kabul edilecek işler:</w:t>
            </w:r>
          </w:p>
        </w:tc>
      </w:tr>
      <w:tr w:rsidR="009D5A25" w:rsidRPr="009D5A25" w:rsidTr="009D5A25">
        <w:trPr>
          <w:tblCellSpacing w:w="15" w:type="dxa"/>
        </w:trPr>
        <w:tc>
          <w:tcPr>
            <w:tcW w:w="0" w:type="auto"/>
            <w:tcBorders>
              <w:top w:val="nil"/>
              <w:left w:val="nil"/>
              <w:bottom w:val="nil"/>
              <w:right w:val="nil"/>
            </w:tcBorders>
            <w:shd w:val="clear" w:color="auto" w:fill="EEEBE3"/>
            <w:tcMar>
              <w:top w:w="45" w:type="dxa"/>
              <w:left w:w="0" w:type="dxa"/>
              <w:bottom w:w="0" w:type="dxa"/>
              <w:right w:w="0" w:type="dxa"/>
            </w:tcMar>
            <w:vAlign w:val="center"/>
            <w:hideMark/>
          </w:tcPr>
          <w:p w:rsidR="009D5A25" w:rsidRPr="009D5A25" w:rsidRDefault="009D5A25" w:rsidP="009D5A25">
            <w:pPr>
              <w:spacing w:after="0" w:line="240" w:lineRule="atLeast"/>
              <w:jc w:val="both"/>
              <w:rPr>
                <w:rFonts w:ascii="Helvetica" w:eastAsia="Times New Roman" w:hAnsi="Helvetica" w:cs="Helvetica"/>
                <w:color w:val="432F21"/>
                <w:sz w:val="20"/>
                <w:szCs w:val="20"/>
                <w:lang w:eastAsia="tr-TR"/>
              </w:rPr>
            </w:pPr>
            <w:r w:rsidRPr="009D5A25">
              <w:rPr>
                <w:rFonts w:ascii="Helvetica" w:eastAsia="Times New Roman" w:hAnsi="Helvetica" w:cs="Helvetica"/>
                <w:b/>
                <w:bCs/>
                <w:color w:val="432F21"/>
                <w:sz w:val="20"/>
                <w:szCs w:val="20"/>
                <w:lang w:eastAsia="tr-TR"/>
              </w:rPr>
              <w:t>4.4.1.</w:t>
            </w:r>
          </w:p>
          <w:p w:rsidR="009D5A25" w:rsidRPr="009D5A25" w:rsidRDefault="009D5A25" w:rsidP="009D5A25">
            <w:pPr>
              <w:spacing w:after="0" w:line="240" w:lineRule="atLeast"/>
              <w:jc w:val="both"/>
              <w:rPr>
                <w:rFonts w:ascii="Helvetica" w:eastAsia="Times New Roman" w:hAnsi="Helvetica" w:cs="Helvetica"/>
                <w:b/>
                <w:bCs/>
                <w:color w:val="0062A8"/>
                <w:sz w:val="20"/>
                <w:szCs w:val="20"/>
                <w:lang w:eastAsia="tr-TR"/>
              </w:rPr>
            </w:pPr>
            <w:r w:rsidRPr="009D5A25">
              <w:rPr>
                <w:rFonts w:ascii="Helvetica" w:eastAsia="Times New Roman" w:hAnsi="Helvetica" w:cs="Helvetica"/>
                <w:b/>
                <w:bCs/>
                <w:color w:val="0062A8"/>
                <w:sz w:val="20"/>
                <w:szCs w:val="20"/>
                <w:lang w:eastAsia="tr-TR"/>
              </w:rPr>
              <w:t>Kanalizasyon veya galeri veya mecra hatlarının temizliği, Yağmursuyu sistemlerinin temizliği işleri (Tekli yağmursuyu ızgaralarının temizliği veya Yağmursuyu rögarlarının temizliği veya Yağmursuyu sıra ızgaralarının temizliği) benzer iş olarak kabul edilecektir.</w:t>
            </w:r>
          </w:p>
        </w:tc>
      </w:tr>
    </w:tbl>
    <w:p w:rsidR="009D5A25" w:rsidRPr="009D5A25" w:rsidRDefault="009D5A25" w:rsidP="009D5A25">
      <w:pPr>
        <w:spacing w:after="0" w:line="240" w:lineRule="auto"/>
        <w:rPr>
          <w:rFonts w:ascii="Times New Roman" w:eastAsia="Times New Roman" w:hAnsi="Times New Roman" w:cs="Times New Roman"/>
          <w:sz w:val="24"/>
          <w:szCs w:val="24"/>
          <w:lang w:eastAsia="tr-TR"/>
        </w:rPr>
      </w:pP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5.</w:t>
      </w:r>
      <w:r w:rsidRPr="009D5A25">
        <w:rPr>
          <w:rFonts w:ascii="Helvetica" w:eastAsia="Times New Roman" w:hAnsi="Helvetica" w:cs="Helvetica"/>
          <w:color w:val="432F21"/>
          <w:sz w:val="20"/>
          <w:szCs w:val="20"/>
          <w:shd w:val="clear" w:color="auto" w:fill="EEEBE3"/>
          <w:lang w:eastAsia="tr-TR"/>
        </w:rPr>
        <w:t> Ekonomik açıdan en avantajlı teklif sadece fiyat esasına göre belirlenecektir.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6.</w:t>
      </w:r>
      <w:r w:rsidRPr="009D5A25">
        <w:rPr>
          <w:rFonts w:ascii="Helvetica" w:eastAsia="Times New Roman" w:hAnsi="Helvetica" w:cs="Helvetica"/>
          <w:color w:val="432F21"/>
          <w:sz w:val="20"/>
          <w:szCs w:val="20"/>
          <w:shd w:val="clear" w:color="auto" w:fill="EEEBE3"/>
          <w:lang w:eastAsia="tr-TR"/>
        </w:rPr>
        <w:t> İhale yerli ve yabancı tüm isteklilere açıktır.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7.</w:t>
      </w:r>
      <w:r w:rsidRPr="009D5A25">
        <w:rPr>
          <w:rFonts w:ascii="Helvetica" w:eastAsia="Times New Roman" w:hAnsi="Helvetica" w:cs="Helvetica"/>
          <w:color w:val="432F21"/>
          <w:sz w:val="20"/>
          <w:szCs w:val="20"/>
          <w:shd w:val="clear" w:color="auto" w:fill="EEEBE3"/>
          <w:lang w:eastAsia="tr-TR"/>
        </w:rPr>
        <w:t> İhale dokümanı EKAP üzerinden bedelsiz olarak görülebilir. Ancak, ihaleye teklif verecek olanların, e-imza kullanarak EKAP üzerinden ihale dokümanını indirmeleri zorunludur.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8.</w:t>
      </w:r>
      <w:r w:rsidRPr="009D5A25">
        <w:rPr>
          <w:rFonts w:ascii="Helvetica" w:eastAsia="Times New Roman" w:hAnsi="Helvetica" w:cs="Helvetica"/>
          <w:color w:val="432F21"/>
          <w:sz w:val="20"/>
          <w:szCs w:val="20"/>
          <w:shd w:val="clear" w:color="auto" w:fill="EEEBE3"/>
          <w:lang w:eastAsia="tr-TR"/>
        </w:rPr>
        <w:t> Teklifler, EKAP üzerinden elektronik ortamda hazırlandıktan sonra, e-imza ile imzalanarak, teklife ilişkin e-anahtar ile birlikte ihale tarih ve saatine kadar EKAP üzerinden gönderilecektir.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9.</w:t>
      </w:r>
      <w:r w:rsidRPr="009D5A25">
        <w:rPr>
          <w:rFonts w:ascii="Helvetica" w:eastAsia="Times New Roman" w:hAnsi="Helvetica" w:cs="Helvetica"/>
          <w:color w:val="432F21"/>
          <w:sz w:val="20"/>
          <w:szCs w:val="20"/>
          <w:shd w:val="clear" w:color="auto" w:fill="EEEBE3"/>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10.</w:t>
      </w:r>
      <w:r w:rsidRPr="009D5A25">
        <w:rPr>
          <w:rFonts w:ascii="Helvetica" w:eastAsia="Times New Roman" w:hAnsi="Helvetica" w:cs="Helvetica"/>
          <w:color w:val="432F21"/>
          <w:sz w:val="20"/>
          <w:szCs w:val="20"/>
          <w:shd w:val="clear" w:color="auto" w:fill="EEEBE3"/>
          <w:lang w:eastAsia="tr-TR"/>
        </w:rPr>
        <w:t> Bu ihalede, kısmı teklif verilebilir.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11.</w:t>
      </w:r>
      <w:r w:rsidRPr="009D5A25">
        <w:rPr>
          <w:rFonts w:ascii="Helvetica" w:eastAsia="Times New Roman" w:hAnsi="Helvetica" w:cs="Helvetica"/>
          <w:color w:val="432F21"/>
          <w:sz w:val="20"/>
          <w:szCs w:val="20"/>
          <w:shd w:val="clear" w:color="auto" w:fill="EEEBE3"/>
          <w:lang w:eastAsia="tr-TR"/>
        </w:rPr>
        <w:t> İstekliler teklif ettikleri bedelin %3’ünden az olmamak üzere kendi belirleyecekleri tutarda geçici teminat vereceklerdir.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12.</w:t>
      </w:r>
      <w:r w:rsidRPr="009D5A25">
        <w:rPr>
          <w:rFonts w:ascii="Helvetica" w:eastAsia="Times New Roman" w:hAnsi="Helvetica" w:cs="Helvetica"/>
          <w:color w:val="432F21"/>
          <w:sz w:val="20"/>
          <w:szCs w:val="20"/>
          <w:shd w:val="clear" w:color="auto" w:fill="EEEBE3"/>
          <w:lang w:eastAsia="tr-TR"/>
        </w:rPr>
        <w:t> Bu ihalede elektronik eksiltme yapılmayacaktır.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lastRenderedPageBreak/>
        <w:br/>
      </w:r>
      <w:r w:rsidRPr="009D5A25">
        <w:rPr>
          <w:rFonts w:ascii="Helvetica" w:eastAsia="Times New Roman" w:hAnsi="Helvetica" w:cs="Helvetica"/>
          <w:b/>
          <w:bCs/>
          <w:color w:val="432F21"/>
          <w:sz w:val="20"/>
          <w:szCs w:val="20"/>
          <w:shd w:val="clear" w:color="auto" w:fill="EEEBE3"/>
          <w:lang w:eastAsia="tr-TR"/>
        </w:rPr>
        <w:t>13.</w:t>
      </w:r>
      <w:r w:rsidRPr="009D5A25">
        <w:rPr>
          <w:rFonts w:ascii="Helvetica" w:eastAsia="Times New Roman" w:hAnsi="Helvetica" w:cs="Helvetica"/>
          <w:color w:val="432F21"/>
          <w:sz w:val="20"/>
          <w:szCs w:val="20"/>
          <w:shd w:val="clear" w:color="auto" w:fill="EEEBE3"/>
          <w:lang w:eastAsia="tr-TR"/>
        </w:rPr>
        <w:t> Verilen tekliflerin geçerlilik süresi, ihale tarihinden itibaren </w:t>
      </w:r>
      <w:r w:rsidRPr="009D5A25">
        <w:rPr>
          <w:rFonts w:ascii="Helvetica" w:eastAsia="Times New Roman" w:hAnsi="Helvetica" w:cs="Helvetica"/>
          <w:b/>
          <w:bCs/>
          <w:color w:val="0062A8"/>
          <w:sz w:val="20"/>
          <w:szCs w:val="20"/>
          <w:shd w:val="clear" w:color="auto" w:fill="EEEBE3"/>
          <w:lang w:eastAsia="tr-TR"/>
        </w:rPr>
        <w:t>150 (</w:t>
      </w:r>
      <w:proofErr w:type="spellStart"/>
      <w:r w:rsidRPr="009D5A25">
        <w:rPr>
          <w:rFonts w:ascii="Helvetica" w:eastAsia="Times New Roman" w:hAnsi="Helvetica" w:cs="Helvetica"/>
          <w:b/>
          <w:bCs/>
          <w:color w:val="0062A8"/>
          <w:sz w:val="20"/>
          <w:szCs w:val="20"/>
          <w:shd w:val="clear" w:color="auto" w:fill="EEEBE3"/>
          <w:lang w:eastAsia="tr-TR"/>
        </w:rPr>
        <w:t>YüzElli</w:t>
      </w:r>
      <w:proofErr w:type="spellEnd"/>
      <w:r w:rsidRPr="009D5A25">
        <w:rPr>
          <w:rFonts w:ascii="Helvetica" w:eastAsia="Times New Roman" w:hAnsi="Helvetica" w:cs="Helvetica"/>
          <w:b/>
          <w:bCs/>
          <w:color w:val="0062A8"/>
          <w:sz w:val="20"/>
          <w:szCs w:val="20"/>
          <w:shd w:val="clear" w:color="auto" w:fill="EEEBE3"/>
          <w:lang w:eastAsia="tr-TR"/>
        </w:rPr>
        <w:t>)</w:t>
      </w:r>
      <w:r w:rsidRPr="009D5A25">
        <w:rPr>
          <w:rFonts w:ascii="Helvetica" w:eastAsia="Times New Roman" w:hAnsi="Helvetica" w:cs="Helvetica"/>
          <w:color w:val="432F21"/>
          <w:sz w:val="20"/>
          <w:szCs w:val="20"/>
          <w:shd w:val="clear" w:color="auto" w:fill="EEEBE3"/>
          <w:lang w:eastAsia="tr-TR"/>
        </w:rPr>
        <w:t> takvim günüdür.</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14.</w:t>
      </w:r>
      <w:r w:rsidRPr="009D5A25">
        <w:rPr>
          <w:rFonts w:ascii="Helvetica" w:eastAsia="Times New Roman" w:hAnsi="Helvetica" w:cs="Helvetica"/>
          <w:color w:val="432F21"/>
          <w:sz w:val="20"/>
          <w:szCs w:val="20"/>
          <w:shd w:val="clear" w:color="auto" w:fill="EEEBE3"/>
          <w:lang w:eastAsia="tr-TR"/>
        </w:rPr>
        <w:t>Konsorsiyum olarak ihaleye teklif verilemez.</w:t>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color w:val="432F21"/>
          <w:sz w:val="20"/>
          <w:szCs w:val="20"/>
          <w:lang w:eastAsia="tr-TR"/>
        </w:rPr>
        <w:br/>
      </w:r>
      <w:r w:rsidRPr="009D5A25">
        <w:rPr>
          <w:rFonts w:ascii="Helvetica" w:eastAsia="Times New Roman" w:hAnsi="Helvetica" w:cs="Helvetica"/>
          <w:b/>
          <w:bCs/>
          <w:color w:val="432F21"/>
          <w:sz w:val="20"/>
          <w:szCs w:val="20"/>
          <w:shd w:val="clear" w:color="auto" w:fill="EEEBE3"/>
          <w:lang w:eastAsia="tr-TR"/>
        </w:rPr>
        <w:t>15. Diğer hususlar:</w:t>
      </w:r>
    </w:p>
    <w:p w:rsidR="009D5A25" w:rsidRPr="009D5A25" w:rsidRDefault="009D5A25" w:rsidP="009D5A25">
      <w:pPr>
        <w:shd w:val="clear" w:color="auto" w:fill="EEEBE3"/>
        <w:spacing w:after="0" w:line="240" w:lineRule="auto"/>
        <w:jc w:val="both"/>
        <w:rPr>
          <w:rFonts w:ascii="Helvetica" w:eastAsia="Times New Roman" w:hAnsi="Helvetica" w:cs="Helvetica"/>
          <w:color w:val="432F21"/>
          <w:sz w:val="20"/>
          <w:szCs w:val="20"/>
          <w:lang w:eastAsia="tr-TR"/>
        </w:rPr>
      </w:pPr>
      <w:r w:rsidRPr="009D5A25">
        <w:rPr>
          <w:rFonts w:ascii="Helvetica" w:eastAsia="Times New Roman" w:hAnsi="Helvetica" w:cs="Helvetica"/>
          <w:color w:val="432F21"/>
          <w:sz w:val="20"/>
          <w:szCs w:val="20"/>
          <w:lang w:eastAsia="tr-TR"/>
        </w:rPr>
        <w:t>İhalede Uygulanacak Sınır Değer Katsayısı (R) : </w:t>
      </w:r>
      <w:r w:rsidRPr="009D5A25">
        <w:rPr>
          <w:rFonts w:ascii="Helvetica" w:eastAsia="Times New Roman" w:hAnsi="Helvetica" w:cs="Helvetica"/>
          <w:b/>
          <w:bCs/>
          <w:color w:val="0062A8"/>
          <w:sz w:val="20"/>
          <w:szCs w:val="20"/>
          <w:lang w:eastAsia="tr-TR"/>
        </w:rPr>
        <w:t>Diğer Hizmetler/0,80</w:t>
      </w:r>
      <w:r w:rsidRPr="009D5A25">
        <w:rPr>
          <w:rFonts w:ascii="Helvetica" w:eastAsia="Times New Roman" w:hAnsi="Helvetica" w:cs="Helvetica"/>
          <w:color w:val="432F21"/>
          <w:sz w:val="20"/>
          <w:szCs w:val="20"/>
          <w:lang w:eastAsia="tr-TR"/>
        </w:rPr>
        <w:br/>
        <w:t xml:space="preserve">Aşırı düşük teklif değerlendirme </w:t>
      </w:r>
      <w:proofErr w:type="gramStart"/>
      <w:r w:rsidRPr="009D5A25">
        <w:rPr>
          <w:rFonts w:ascii="Helvetica" w:eastAsia="Times New Roman" w:hAnsi="Helvetica" w:cs="Helvetica"/>
          <w:color w:val="432F21"/>
          <w:sz w:val="20"/>
          <w:szCs w:val="20"/>
          <w:lang w:eastAsia="tr-TR"/>
        </w:rPr>
        <w:t>yöntemi : Teklifi</w:t>
      </w:r>
      <w:proofErr w:type="gramEnd"/>
      <w:r w:rsidRPr="009D5A25">
        <w:rPr>
          <w:rFonts w:ascii="Helvetica" w:eastAsia="Times New Roman" w:hAnsi="Helvetica" w:cs="Helvetica"/>
          <w:color w:val="432F21"/>
          <w:sz w:val="20"/>
          <w:szCs w:val="20"/>
          <w:lang w:eastAsia="tr-TR"/>
        </w:rPr>
        <w:t xml:space="preserve"> sınır değerin altında kalan isteklilerden Kanunun 38 inci maddesine göre açıklama istenecektir.</w:t>
      </w:r>
    </w:p>
    <w:p w:rsidR="00FD2A0D" w:rsidRDefault="00FD2A0D"/>
    <w:sectPr w:rsidR="00FD2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25"/>
    <w:rsid w:val="009D5A25"/>
    <w:rsid w:val="00FD2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5A25"/>
  </w:style>
  <w:style w:type="character" w:customStyle="1" w:styleId="ilanbaslik">
    <w:name w:val="ilanbaslik"/>
    <w:basedOn w:val="VarsaylanParagrafYazTipi"/>
    <w:rsid w:val="009D5A25"/>
  </w:style>
  <w:style w:type="paragraph" w:styleId="NormalWeb">
    <w:name w:val="Normal (Web)"/>
    <w:basedOn w:val="Normal"/>
    <w:uiPriority w:val="99"/>
    <w:unhideWhenUsed/>
    <w:rsid w:val="009D5A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5A25"/>
  </w:style>
  <w:style w:type="character" w:customStyle="1" w:styleId="ilanbaslik">
    <w:name w:val="ilanbaslik"/>
    <w:basedOn w:val="VarsaylanParagrafYazTipi"/>
    <w:rsid w:val="009D5A25"/>
  </w:style>
  <w:style w:type="paragraph" w:styleId="NormalWeb">
    <w:name w:val="Normal (Web)"/>
    <w:basedOn w:val="Normal"/>
    <w:uiPriority w:val="99"/>
    <w:unhideWhenUsed/>
    <w:rsid w:val="009D5A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9929">
      <w:bodyDiv w:val="1"/>
      <w:marLeft w:val="0"/>
      <w:marRight w:val="0"/>
      <w:marTop w:val="0"/>
      <w:marBottom w:val="0"/>
      <w:divBdr>
        <w:top w:val="none" w:sz="0" w:space="0" w:color="auto"/>
        <w:left w:val="none" w:sz="0" w:space="0" w:color="auto"/>
        <w:bottom w:val="none" w:sz="0" w:space="0" w:color="auto"/>
        <w:right w:val="none" w:sz="0" w:space="0" w:color="auto"/>
      </w:divBdr>
      <w:divsChild>
        <w:div w:id="1161045478">
          <w:marLeft w:val="0"/>
          <w:marRight w:val="0"/>
          <w:marTop w:val="0"/>
          <w:marBottom w:val="0"/>
          <w:divBdr>
            <w:top w:val="none" w:sz="0" w:space="0" w:color="auto"/>
            <w:left w:val="none" w:sz="0" w:space="0" w:color="auto"/>
            <w:bottom w:val="none" w:sz="0" w:space="0" w:color="auto"/>
            <w:right w:val="none" w:sz="0" w:space="0" w:color="auto"/>
          </w:divBdr>
        </w:div>
        <w:div w:id="132146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zeynep.ozuturk</dc:creator>
  <cp:lastModifiedBy>zeynep.ozuturk</cp:lastModifiedBy>
  <cp:revision>1</cp:revision>
  <dcterms:created xsi:type="dcterms:W3CDTF">2025-04-18T13:04:00Z</dcterms:created>
  <dcterms:modified xsi:type="dcterms:W3CDTF">2025-04-18T13:05:00Z</dcterms:modified>
</cp:coreProperties>
</file>